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A45E83" w:rsidRPr="007326BD" w:rsidTr="00A45E83">
        <w:tc>
          <w:tcPr>
            <w:tcW w:w="8978" w:type="dxa"/>
          </w:tcPr>
          <w:p w:rsidR="009F5BF2" w:rsidRDefault="009F5BF2" w:rsidP="00245F49">
            <w:pPr>
              <w:spacing w:after="0" w:line="240" w:lineRule="auto"/>
              <w:jc w:val="center"/>
              <w:rPr>
                <w:rFonts w:ascii="Arial" w:hAnsi="Arial" w:cs="Arial"/>
                <w:b/>
                <w:sz w:val="24"/>
                <w:szCs w:val="28"/>
              </w:rPr>
            </w:pPr>
            <w:bookmarkStart w:id="0" w:name="ente"/>
            <w:bookmarkStart w:id="1" w:name="_GoBack"/>
            <w:bookmarkEnd w:id="0"/>
            <w:bookmarkEnd w:id="1"/>
          </w:p>
          <w:p w:rsidR="00245F49" w:rsidRPr="004A7026" w:rsidRDefault="00245F49" w:rsidP="00245F49">
            <w:pPr>
              <w:spacing w:after="0" w:line="240" w:lineRule="auto"/>
              <w:jc w:val="center"/>
              <w:rPr>
                <w:rFonts w:ascii="Arial" w:hAnsi="Arial" w:cs="Arial"/>
                <w:b/>
                <w:sz w:val="24"/>
                <w:szCs w:val="28"/>
              </w:rPr>
            </w:pPr>
            <w:r w:rsidRPr="004A7026">
              <w:rPr>
                <w:rFonts w:ascii="Arial" w:hAnsi="Arial" w:cs="Arial"/>
                <w:b/>
                <w:sz w:val="24"/>
                <w:szCs w:val="28"/>
              </w:rPr>
              <w:t>NOTAS A LOS ESTADOS FINANCIEROS</w:t>
            </w:r>
          </w:p>
          <w:p w:rsidR="00A45E83" w:rsidRDefault="00245F49" w:rsidP="00BA1256">
            <w:pPr>
              <w:spacing w:after="0" w:line="240" w:lineRule="auto"/>
              <w:jc w:val="center"/>
              <w:rPr>
                <w:rFonts w:ascii="Arial" w:hAnsi="Arial" w:cs="Arial"/>
                <w:b/>
                <w:sz w:val="24"/>
                <w:szCs w:val="28"/>
              </w:rPr>
            </w:pPr>
            <w:r w:rsidRPr="004A7026">
              <w:rPr>
                <w:rFonts w:ascii="Arial" w:hAnsi="Arial" w:cs="Arial"/>
                <w:b/>
                <w:sz w:val="24"/>
                <w:szCs w:val="28"/>
              </w:rPr>
              <w:t xml:space="preserve"> DE GESTIÓN ADMINISTRATIVA</w:t>
            </w:r>
            <w:bookmarkStart w:id="2" w:name="periodo"/>
            <w:bookmarkEnd w:id="2"/>
          </w:p>
          <w:p w:rsidR="00BA1256" w:rsidRDefault="00BA1256" w:rsidP="00BA1256">
            <w:pPr>
              <w:spacing w:after="0" w:line="240" w:lineRule="auto"/>
              <w:jc w:val="center"/>
              <w:rPr>
                <w:rFonts w:ascii="Arial" w:hAnsi="Arial" w:cs="Arial"/>
                <w:b/>
                <w:sz w:val="24"/>
                <w:szCs w:val="28"/>
              </w:rPr>
            </w:pPr>
            <w:r>
              <w:rPr>
                <w:rFonts w:ascii="Arial" w:hAnsi="Arial" w:cs="Arial"/>
                <w:b/>
                <w:sz w:val="24"/>
                <w:szCs w:val="28"/>
              </w:rPr>
              <w:t>DIF Sistema para el Desarrollo Integral de la Familia del Municipio de Ocotlán, Jalisco</w:t>
            </w:r>
          </w:p>
          <w:p w:rsidR="00BA1256" w:rsidRDefault="00BA1256" w:rsidP="00BA1256">
            <w:pPr>
              <w:spacing w:after="0" w:line="240" w:lineRule="auto"/>
              <w:jc w:val="center"/>
              <w:rPr>
                <w:rFonts w:ascii="Arial" w:hAnsi="Arial" w:cs="Arial"/>
                <w:b/>
                <w:sz w:val="24"/>
                <w:szCs w:val="28"/>
              </w:rPr>
            </w:pPr>
          </w:p>
          <w:p w:rsidR="00BA1256" w:rsidRPr="00EF11D0" w:rsidRDefault="00E94303" w:rsidP="00BA1256">
            <w:pPr>
              <w:spacing w:after="0" w:line="240" w:lineRule="auto"/>
              <w:jc w:val="center"/>
              <w:rPr>
                <w:rFonts w:ascii="Arial" w:hAnsi="Arial" w:cs="Arial"/>
                <w:b/>
                <w:sz w:val="24"/>
                <w:szCs w:val="24"/>
              </w:rPr>
            </w:pPr>
            <w:r>
              <w:rPr>
                <w:rFonts w:ascii="Arial" w:hAnsi="Arial" w:cs="Arial"/>
                <w:b/>
                <w:sz w:val="24"/>
                <w:szCs w:val="28"/>
              </w:rPr>
              <w:t>Al 30 de Junio del 2022</w:t>
            </w:r>
          </w:p>
        </w:tc>
      </w:tr>
    </w:tbl>
    <w:p w:rsidR="00806603" w:rsidRPr="007326BD" w:rsidRDefault="00806603" w:rsidP="00A45E83">
      <w:pPr>
        <w:spacing w:after="120" w:line="240" w:lineRule="auto"/>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A45E83" w:rsidRPr="007326BD" w:rsidTr="00A45E83">
        <w:tc>
          <w:tcPr>
            <w:tcW w:w="8978" w:type="dxa"/>
          </w:tcPr>
          <w:p w:rsidR="00A45E83" w:rsidRPr="0030164F" w:rsidRDefault="0030164F" w:rsidP="0030164F">
            <w:pPr>
              <w:pStyle w:val="Prrafodelista"/>
              <w:numPr>
                <w:ilvl w:val="0"/>
                <w:numId w:val="1"/>
              </w:numPr>
              <w:spacing w:after="0" w:line="240" w:lineRule="auto"/>
              <w:jc w:val="both"/>
              <w:rPr>
                <w:rFonts w:ascii="Arial" w:hAnsi="Arial" w:cs="Arial"/>
                <w:b/>
                <w:sz w:val="24"/>
                <w:szCs w:val="24"/>
              </w:rPr>
            </w:pPr>
            <w:bookmarkStart w:id="3" w:name="cuerpo"/>
            <w:bookmarkEnd w:id="3"/>
            <w:r w:rsidRPr="0030164F">
              <w:rPr>
                <w:rFonts w:ascii="Arial" w:hAnsi="Arial" w:cs="Arial"/>
                <w:b/>
                <w:sz w:val="24"/>
                <w:szCs w:val="24"/>
              </w:rPr>
              <w:t>Autorización e historia</w:t>
            </w:r>
          </w:p>
          <w:p w:rsidR="0030164F" w:rsidRPr="0030164F" w:rsidRDefault="0030164F" w:rsidP="0030164F">
            <w:pPr>
              <w:pStyle w:val="Prrafodelista"/>
              <w:spacing w:after="0" w:line="240" w:lineRule="auto"/>
              <w:jc w:val="both"/>
              <w:rPr>
                <w:sz w:val="24"/>
                <w:szCs w:val="24"/>
              </w:rPr>
            </w:pPr>
            <w:r w:rsidRPr="0030164F">
              <w:rPr>
                <w:rFonts w:ascii="Arial" w:hAnsi="Arial" w:cs="Arial"/>
                <w:sz w:val="24"/>
                <w:szCs w:val="24"/>
              </w:rPr>
              <w:t>El Sistema Para el Desarrollo Integral de la Familia del Municipio de Ocotlán, Jalisco es un Órgano Público Descentralizado de la Administración Pública Municipal, con patrimonio y personalidad jurídica propia, según lo establece su decreto de creación</w:t>
            </w:r>
            <w:r w:rsidRPr="0030164F">
              <w:rPr>
                <w:rStyle w:val="Textoennegrita"/>
                <w:rFonts w:ascii="Arial" w:hAnsi="Arial" w:cs="Arial"/>
                <w:sz w:val="24"/>
                <w:szCs w:val="24"/>
              </w:rPr>
              <w:t xml:space="preserve"> 12474</w:t>
            </w:r>
            <w:r w:rsidRPr="0030164F">
              <w:rPr>
                <w:rFonts w:ascii="Arial" w:hAnsi="Arial" w:cs="Arial"/>
                <w:sz w:val="24"/>
                <w:szCs w:val="24"/>
              </w:rPr>
              <w:t xml:space="preserve"> expedido y aprobado por el Congreso del Estado de Jalisco, el día 11 de Octubre de 1986 en vigor al día siguiente de su creación. El cual tiene su registro ante el SAT el 13 de julio de 1995</w:t>
            </w:r>
            <w:r w:rsidRPr="0030164F">
              <w:rPr>
                <w:sz w:val="24"/>
                <w:szCs w:val="24"/>
              </w:rPr>
              <w:t>.</w:t>
            </w:r>
          </w:p>
          <w:p w:rsidR="0030164F" w:rsidRPr="0030164F" w:rsidRDefault="0030164F" w:rsidP="0030164F">
            <w:pPr>
              <w:pStyle w:val="Prrafodelista"/>
              <w:spacing w:after="0" w:line="240" w:lineRule="auto"/>
              <w:jc w:val="both"/>
              <w:rPr>
                <w:b/>
                <w:sz w:val="24"/>
                <w:szCs w:val="24"/>
              </w:rPr>
            </w:pPr>
          </w:p>
          <w:p w:rsidR="0030164F" w:rsidRPr="0030164F" w:rsidRDefault="0030164F" w:rsidP="0030164F">
            <w:pPr>
              <w:pStyle w:val="Prrafodelista"/>
              <w:numPr>
                <w:ilvl w:val="0"/>
                <w:numId w:val="1"/>
              </w:numPr>
              <w:spacing w:after="0" w:line="240" w:lineRule="auto"/>
              <w:jc w:val="both"/>
              <w:rPr>
                <w:rFonts w:ascii="Arial" w:hAnsi="Arial" w:cs="Arial"/>
                <w:b/>
                <w:sz w:val="24"/>
                <w:szCs w:val="24"/>
              </w:rPr>
            </w:pPr>
            <w:r w:rsidRPr="0030164F">
              <w:rPr>
                <w:rFonts w:ascii="Arial" w:hAnsi="Arial" w:cs="Arial"/>
                <w:b/>
                <w:sz w:val="24"/>
                <w:szCs w:val="24"/>
              </w:rPr>
              <w:t>Organización y objeto social</w:t>
            </w:r>
          </w:p>
          <w:p w:rsidR="0030164F" w:rsidRDefault="0030164F" w:rsidP="0030164F">
            <w:pPr>
              <w:pStyle w:val="Prrafodelista"/>
              <w:spacing w:after="0" w:line="240" w:lineRule="auto"/>
              <w:jc w:val="both"/>
              <w:rPr>
                <w:rFonts w:ascii="Arial" w:hAnsi="Arial" w:cs="Arial"/>
                <w:b/>
                <w:sz w:val="24"/>
                <w:szCs w:val="24"/>
              </w:rPr>
            </w:pPr>
          </w:p>
          <w:p w:rsidR="0030164F" w:rsidRDefault="0030164F" w:rsidP="0030164F">
            <w:pPr>
              <w:pStyle w:val="Prrafodelista"/>
              <w:numPr>
                <w:ilvl w:val="0"/>
                <w:numId w:val="2"/>
              </w:numPr>
              <w:spacing w:after="0" w:line="240" w:lineRule="auto"/>
              <w:jc w:val="both"/>
              <w:rPr>
                <w:rFonts w:ascii="Arial" w:hAnsi="Arial" w:cs="Arial"/>
                <w:b/>
                <w:sz w:val="24"/>
                <w:szCs w:val="24"/>
              </w:rPr>
            </w:pPr>
            <w:r>
              <w:rPr>
                <w:rFonts w:ascii="Arial" w:hAnsi="Arial" w:cs="Arial"/>
                <w:b/>
                <w:sz w:val="24"/>
                <w:szCs w:val="24"/>
              </w:rPr>
              <w:t>Objeto social</w:t>
            </w:r>
          </w:p>
          <w:p w:rsidR="0030164F" w:rsidRDefault="0097059B" w:rsidP="0030164F">
            <w:pPr>
              <w:pStyle w:val="Prrafodelista"/>
              <w:spacing w:after="0" w:line="240" w:lineRule="auto"/>
              <w:ind w:left="1080"/>
              <w:jc w:val="both"/>
              <w:rPr>
                <w:rFonts w:ascii="Arial" w:hAnsi="Arial" w:cs="Arial"/>
                <w:b/>
                <w:sz w:val="24"/>
                <w:szCs w:val="24"/>
              </w:rPr>
            </w:pPr>
            <w:r w:rsidRPr="0097059B">
              <w:rPr>
                <w:rFonts w:ascii="Arial" w:hAnsi="Arial" w:cs="Arial"/>
                <w:sz w:val="24"/>
                <w:szCs w:val="24"/>
              </w:rPr>
              <w:t>Encargado de coordinar el Sistema Nacional de Asistencia Social Pública y Privada; promotor de la protección integral de los derechos de las niñas, niños y adolescentes, bajo el imperativo constitucional del interés superior de la niñez, así como del desarrollo integral del individuo, de la familia y de la comunidad, principalmente de quienes por su condición física, mental o social enfrentan una situación de vulnerabilidad, hasta lograr su incorporación a una vida plena y productiva</w:t>
            </w:r>
            <w:r w:rsidRPr="0097059B">
              <w:rPr>
                <w:rFonts w:ascii="Arial" w:hAnsi="Arial" w:cs="Arial"/>
                <w:b/>
                <w:sz w:val="24"/>
                <w:szCs w:val="24"/>
              </w:rPr>
              <w:t>.</w:t>
            </w:r>
          </w:p>
          <w:p w:rsidR="0030164F" w:rsidRDefault="0030164F" w:rsidP="0030164F">
            <w:pPr>
              <w:pStyle w:val="Prrafodelista"/>
              <w:spacing w:after="0" w:line="240" w:lineRule="auto"/>
              <w:ind w:left="1080"/>
              <w:jc w:val="both"/>
              <w:rPr>
                <w:rFonts w:ascii="Arial" w:hAnsi="Arial" w:cs="Arial"/>
                <w:b/>
                <w:sz w:val="24"/>
                <w:szCs w:val="24"/>
              </w:rPr>
            </w:pPr>
          </w:p>
          <w:p w:rsidR="0097059B" w:rsidRDefault="0097059B" w:rsidP="0097059B">
            <w:pPr>
              <w:pStyle w:val="Prrafodelista"/>
              <w:numPr>
                <w:ilvl w:val="0"/>
                <w:numId w:val="2"/>
              </w:numPr>
              <w:spacing w:after="0" w:line="240" w:lineRule="auto"/>
              <w:jc w:val="both"/>
              <w:rPr>
                <w:rFonts w:ascii="Arial" w:hAnsi="Arial" w:cs="Arial"/>
                <w:b/>
                <w:sz w:val="24"/>
                <w:szCs w:val="24"/>
              </w:rPr>
            </w:pPr>
            <w:r>
              <w:rPr>
                <w:rFonts w:ascii="Arial" w:hAnsi="Arial" w:cs="Arial"/>
                <w:b/>
                <w:sz w:val="24"/>
                <w:szCs w:val="24"/>
              </w:rPr>
              <w:t>Elementos estratégicos</w:t>
            </w:r>
          </w:p>
          <w:p w:rsidR="0097059B" w:rsidRPr="00E94303" w:rsidRDefault="0097059B" w:rsidP="0097059B">
            <w:pPr>
              <w:pStyle w:val="Prrafodelista"/>
              <w:spacing w:after="0" w:line="240" w:lineRule="auto"/>
              <w:ind w:left="1080"/>
              <w:jc w:val="both"/>
              <w:rPr>
                <w:rFonts w:ascii="Arial" w:hAnsi="Arial" w:cs="Arial"/>
                <w:sz w:val="24"/>
                <w:szCs w:val="24"/>
              </w:rPr>
            </w:pPr>
            <w:r w:rsidRPr="00E94303">
              <w:rPr>
                <w:rFonts w:ascii="Arial" w:hAnsi="Arial" w:cs="Arial"/>
                <w:sz w:val="24"/>
                <w:szCs w:val="24"/>
              </w:rPr>
              <w:t xml:space="preserve">Misión </w:t>
            </w:r>
          </w:p>
          <w:p w:rsidR="00CE29DB" w:rsidRPr="00E94303" w:rsidRDefault="00CE29DB" w:rsidP="0097059B">
            <w:pPr>
              <w:pStyle w:val="Prrafodelista"/>
              <w:spacing w:after="0" w:line="240" w:lineRule="auto"/>
              <w:ind w:left="1080"/>
              <w:jc w:val="both"/>
              <w:rPr>
                <w:rFonts w:ascii="Arial" w:hAnsi="Arial" w:cs="Arial"/>
                <w:sz w:val="24"/>
                <w:szCs w:val="24"/>
              </w:rPr>
            </w:pPr>
            <w:r w:rsidRPr="00E94303">
              <w:rPr>
                <w:rFonts w:ascii="Arial" w:hAnsi="Arial" w:cs="Arial"/>
                <w:sz w:val="24"/>
                <w:szCs w:val="24"/>
              </w:rPr>
              <w:t xml:space="preserve">Transformar las vidas de las personas, aplicando y promoviendo acciones en pro del desarrollo integral de las familias que contribuyan a mejorar su calidad de vida, desarrollando los planes y programas del organismo con sentido humano y profesional, con </w:t>
            </w:r>
            <w:r w:rsidRPr="00E94303">
              <w:rPr>
                <w:rFonts w:ascii="Arial" w:hAnsi="Arial" w:cs="Arial"/>
                <w:color w:val="000000"/>
                <w:sz w:val="24"/>
                <w:szCs w:val="24"/>
              </w:rPr>
              <w:t>valores</w:t>
            </w:r>
            <w:r w:rsidRPr="00E94303">
              <w:rPr>
                <w:rFonts w:ascii="Arial" w:hAnsi="Arial" w:cs="Arial"/>
                <w:sz w:val="24"/>
                <w:szCs w:val="24"/>
              </w:rPr>
              <w:t xml:space="preserve"> éticos de compromiso social, responsabilidad, honestidad, equidad, igualdad y vocación de servicio.</w:t>
            </w:r>
          </w:p>
          <w:p w:rsidR="0097059B" w:rsidRPr="00E94303" w:rsidRDefault="0097059B" w:rsidP="0097059B">
            <w:pPr>
              <w:pStyle w:val="Prrafodelista"/>
              <w:spacing w:after="0" w:line="240" w:lineRule="auto"/>
              <w:ind w:left="1080"/>
              <w:jc w:val="both"/>
              <w:rPr>
                <w:rFonts w:ascii="Arial" w:hAnsi="Arial" w:cs="Arial"/>
                <w:sz w:val="24"/>
                <w:szCs w:val="24"/>
              </w:rPr>
            </w:pPr>
          </w:p>
          <w:p w:rsidR="0097059B" w:rsidRPr="00E94303" w:rsidRDefault="0097059B" w:rsidP="0097059B">
            <w:pPr>
              <w:pStyle w:val="Prrafodelista"/>
              <w:numPr>
                <w:ilvl w:val="0"/>
                <w:numId w:val="2"/>
              </w:numPr>
              <w:spacing w:after="0" w:line="240" w:lineRule="auto"/>
              <w:jc w:val="both"/>
              <w:rPr>
                <w:rFonts w:ascii="Arial" w:hAnsi="Arial" w:cs="Arial"/>
                <w:b/>
                <w:sz w:val="24"/>
                <w:szCs w:val="24"/>
              </w:rPr>
            </w:pPr>
            <w:r w:rsidRPr="00E94303">
              <w:rPr>
                <w:rFonts w:ascii="Arial" w:hAnsi="Arial" w:cs="Arial"/>
                <w:b/>
                <w:sz w:val="24"/>
                <w:szCs w:val="24"/>
              </w:rPr>
              <w:t>Principales funciones</w:t>
            </w:r>
          </w:p>
          <w:p w:rsidR="00CE29DB" w:rsidRPr="00E94303" w:rsidRDefault="00CE29DB" w:rsidP="00CE29DB">
            <w:pPr>
              <w:pStyle w:val="NormalWeb"/>
              <w:ind w:left="1134"/>
              <w:rPr>
                <w:rFonts w:ascii="Arial" w:hAnsi="Arial" w:cs="Arial"/>
              </w:rPr>
            </w:pPr>
            <w:r w:rsidRPr="00E94303">
              <w:rPr>
                <w:rFonts w:ascii="Arial" w:hAnsi="Arial" w:cs="Arial"/>
              </w:rPr>
              <w:t>I. Establecer, promover, ejecutar y difundir los programas, acciones y servicios de asistencia social, que contribuyan al desarrollo integral de la familia y del grupo familiar;</w:t>
            </w:r>
          </w:p>
          <w:p w:rsidR="0004235E" w:rsidRDefault="0004235E" w:rsidP="00CE29DB">
            <w:pPr>
              <w:pStyle w:val="NormalWeb"/>
              <w:ind w:left="1134"/>
              <w:rPr>
                <w:rFonts w:ascii="Arial" w:hAnsi="Arial" w:cs="Arial"/>
              </w:rPr>
            </w:pPr>
          </w:p>
          <w:p w:rsidR="00CE29DB" w:rsidRPr="00E94303" w:rsidRDefault="00CE29DB" w:rsidP="00CE29DB">
            <w:pPr>
              <w:pStyle w:val="NormalWeb"/>
              <w:ind w:left="1134"/>
              <w:rPr>
                <w:rFonts w:ascii="Arial" w:hAnsi="Arial" w:cs="Arial"/>
              </w:rPr>
            </w:pPr>
            <w:r w:rsidRPr="00E94303">
              <w:rPr>
                <w:rFonts w:ascii="Arial" w:hAnsi="Arial" w:cs="Arial"/>
              </w:rPr>
              <w:lastRenderedPageBreak/>
              <w:t>II. Implementar acciones y servicios de protección a la mujer y a las niñas, niños y adolescentes que trabajan;</w:t>
            </w:r>
          </w:p>
          <w:p w:rsidR="00CE29DB" w:rsidRPr="00E94303" w:rsidRDefault="00CE29DB" w:rsidP="00E94303">
            <w:pPr>
              <w:pStyle w:val="NormalWeb"/>
              <w:ind w:left="1134"/>
              <w:jc w:val="both"/>
              <w:rPr>
                <w:rFonts w:ascii="Arial" w:hAnsi="Arial" w:cs="Arial"/>
              </w:rPr>
            </w:pPr>
            <w:r w:rsidRPr="00E94303">
              <w:rPr>
                <w:rFonts w:ascii="Arial" w:hAnsi="Arial" w:cs="Arial"/>
              </w:rPr>
              <w:t>III. Promover y fomentar entre los integrantes del Sistema Estatal, el establecimiento y operación de centros de asistencia social en beneficio de niñas, niños y adolescentes en estado de abandono o situación extraordinaria, de adultos mayores, mujeres víctimas de maltrato y personas con discapacidad e indigentes;</w:t>
            </w:r>
          </w:p>
          <w:p w:rsidR="00CE29DB" w:rsidRPr="00E94303" w:rsidRDefault="00CE29DB" w:rsidP="00E94303">
            <w:pPr>
              <w:pStyle w:val="NormalWeb"/>
              <w:ind w:left="1134"/>
              <w:jc w:val="both"/>
              <w:rPr>
                <w:rFonts w:ascii="Arial" w:hAnsi="Arial" w:cs="Arial"/>
              </w:rPr>
            </w:pPr>
            <w:r w:rsidRPr="00E94303">
              <w:rPr>
                <w:rFonts w:ascii="Arial" w:hAnsi="Arial" w:cs="Arial"/>
              </w:rPr>
              <w:t xml:space="preserve">IV. Ejercer la tutela de los menores que corresponda al Estado, en términos de esta Ley y de la legislación civil, coadyuvando con otras autoridades en acciones de protección de la integridad física, jurídica y </w:t>
            </w:r>
            <w:proofErr w:type="spellStart"/>
            <w:r w:rsidRPr="00E94303">
              <w:rPr>
                <w:rFonts w:ascii="Arial" w:hAnsi="Arial" w:cs="Arial"/>
              </w:rPr>
              <w:t>psicoemocional</w:t>
            </w:r>
            <w:proofErr w:type="spellEnd"/>
            <w:r w:rsidRPr="00E94303">
              <w:rPr>
                <w:rFonts w:ascii="Arial" w:hAnsi="Arial" w:cs="Arial"/>
              </w:rPr>
              <w:t>;</w:t>
            </w:r>
          </w:p>
          <w:p w:rsidR="00CE29DB" w:rsidRPr="00E94303" w:rsidRDefault="00CE29DB" w:rsidP="00E94303">
            <w:pPr>
              <w:pStyle w:val="NormalWeb"/>
              <w:ind w:left="1134"/>
              <w:jc w:val="both"/>
              <w:rPr>
                <w:rFonts w:ascii="Arial" w:hAnsi="Arial" w:cs="Arial"/>
              </w:rPr>
            </w:pPr>
            <w:r w:rsidRPr="00E94303">
              <w:rPr>
                <w:rFonts w:ascii="Arial" w:hAnsi="Arial" w:cs="Arial"/>
              </w:rPr>
              <w:t>V. Establecer y operar instancias especializadas de apoyo técnico y supervisión, encaminadas a la protección y defensa de los derechos de las niñas, niños y adolescentes, que por sus circunstancias se encuentren en estado de vulnerabilidad, a través de servicios de asistencia jurídica y orientación social, además de las que le atribuyan otros ordenamientos legales;</w:t>
            </w:r>
          </w:p>
          <w:p w:rsidR="00CE29DB" w:rsidRPr="00E94303" w:rsidRDefault="00CE29DB" w:rsidP="00E94303">
            <w:pPr>
              <w:pStyle w:val="NormalWeb"/>
              <w:ind w:left="1134"/>
              <w:jc w:val="both"/>
              <w:rPr>
                <w:rFonts w:ascii="Arial" w:hAnsi="Arial" w:cs="Arial"/>
              </w:rPr>
            </w:pPr>
            <w:r w:rsidRPr="00E94303">
              <w:rPr>
                <w:rFonts w:ascii="Arial" w:hAnsi="Arial" w:cs="Arial"/>
              </w:rPr>
              <w:t>VI. Realizar los estudios en materia de psicología, trabajo social, jurídico y médico que permitan acreditar la idoneidad del adoptante o adoptantes para expedición del certificado de idoneidad, así como dar seguimiento al proceso de integración de las niñas, niños y adolescentes adoptados para verificar su adaptación al núcleo familiar;</w:t>
            </w:r>
          </w:p>
          <w:p w:rsidR="00CE29DB" w:rsidRPr="00E94303" w:rsidRDefault="00CE29DB" w:rsidP="00E94303">
            <w:pPr>
              <w:pStyle w:val="NormalWeb"/>
              <w:ind w:left="1134"/>
              <w:jc w:val="both"/>
              <w:rPr>
                <w:rFonts w:ascii="Arial" w:hAnsi="Arial" w:cs="Arial"/>
              </w:rPr>
            </w:pPr>
            <w:r w:rsidRPr="00E94303">
              <w:rPr>
                <w:rFonts w:ascii="Arial" w:hAnsi="Arial" w:cs="Arial"/>
              </w:rPr>
              <w:t>VII. Coadyuvar con el Ministerio Público aportando los elementos a su alcance en la protección de la infancia y de incapaces que carezcan de familiares y en los procedimientos judiciales civiles y familiares que les afecten, de acuerdo con las disposiciones legales correspondientes;</w:t>
            </w:r>
          </w:p>
          <w:p w:rsidR="00CE29DB" w:rsidRPr="00E94303" w:rsidRDefault="00CE29DB" w:rsidP="00E94303">
            <w:pPr>
              <w:pStyle w:val="NormalWeb"/>
              <w:ind w:left="1134"/>
              <w:jc w:val="both"/>
              <w:rPr>
                <w:rFonts w:ascii="Arial" w:hAnsi="Arial" w:cs="Arial"/>
              </w:rPr>
            </w:pPr>
            <w:r w:rsidRPr="00E94303">
              <w:rPr>
                <w:rFonts w:ascii="Arial" w:hAnsi="Arial" w:cs="Arial"/>
              </w:rPr>
              <w:t>VIII. Establecer, desarrollar, coordinar y ejecutar programas y acciones en materia de alimentación y nutrición familiar, que permita a los beneficiarios de esta Ley superar la vulnerabilidad en la que se encuentran;</w:t>
            </w:r>
          </w:p>
          <w:p w:rsidR="00CE29DB" w:rsidRPr="00E94303" w:rsidRDefault="00CE29DB" w:rsidP="00E94303">
            <w:pPr>
              <w:pStyle w:val="NormalWeb"/>
              <w:ind w:left="1134"/>
              <w:jc w:val="both"/>
              <w:rPr>
                <w:rFonts w:ascii="Arial" w:hAnsi="Arial" w:cs="Arial"/>
              </w:rPr>
            </w:pPr>
            <w:r w:rsidRPr="00E94303">
              <w:rPr>
                <w:rFonts w:ascii="Arial" w:hAnsi="Arial" w:cs="Arial"/>
              </w:rPr>
              <w:t>IX. Planear, organizar y coordinar la realización de estudios, diagnósticos e investigaciones para el desarrollo de acciones que mejoren el nivel nutricional de las niñas y niños en edad escolar a nivel preescolar y básica que contribuyan al combate de la desnutrición y obesidad infantil en la Entidad;</w:t>
            </w:r>
          </w:p>
          <w:p w:rsidR="0004235E" w:rsidRDefault="0004235E" w:rsidP="00E94303">
            <w:pPr>
              <w:pStyle w:val="NormalWeb"/>
              <w:ind w:left="1134"/>
              <w:jc w:val="both"/>
              <w:rPr>
                <w:rFonts w:ascii="Arial" w:hAnsi="Arial" w:cs="Arial"/>
              </w:rPr>
            </w:pPr>
          </w:p>
          <w:p w:rsidR="0004235E" w:rsidRDefault="0004235E" w:rsidP="00E94303">
            <w:pPr>
              <w:pStyle w:val="NormalWeb"/>
              <w:ind w:left="1134"/>
              <w:jc w:val="both"/>
              <w:rPr>
                <w:rFonts w:ascii="Arial" w:hAnsi="Arial" w:cs="Arial"/>
              </w:rPr>
            </w:pPr>
          </w:p>
          <w:p w:rsidR="00CE29DB" w:rsidRPr="00E94303" w:rsidRDefault="00CE29DB" w:rsidP="00E94303">
            <w:pPr>
              <w:pStyle w:val="NormalWeb"/>
              <w:ind w:left="1134"/>
              <w:jc w:val="both"/>
              <w:rPr>
                <w:rFonts w:ascii="Arial" w:hAnsi="Arial" w:cs="Arial"/>
              </w:rPr>
            </w:pPr>
            <w:r w:rsidRPr="00E94303">
              <w:rPr>
                <w:rFonts w:ascii="Arial" w:hAnsi="Arial" w:cs="Arial"/>
              </w:rPr>
              <w:t xml:space="preserve">X. Establecer, organizar, coordinar y ejecutar programas, acciones y servicios de prevención de la discapacidad, y tratamiento </w:t>
            </w:r>
            <w:r w:rsidR="0004235E" w:rsidRPr="00E94303">
              <w:rPr>
                <w:rFonts w:ascii="Arial" w:hAnsi="Arial" w:cs="Arial"/>
              </w:rPr>
              <w:t>rehabilita torio</w:t>
            </w:r>
            <w:r w:rsidRPr="00E94303">
              <w:rPr>
                <w:rFonts w:ascii="Arial" w:hAnsi="Arial" w:cs="Arial"/>
              </w:rPr>
              <w:t xml:space="preserve"> no hospitalario de la discapacidad, así como favorecer la integración social de personas con discapacidad;</w:t>
            </w:r>
          </w:p>
          <w:p w:rsidR="00CE29DB" w:rsidRPr="00E94303" w:rsidRDefault="00CE29DB" w:rsidP="00E94303">
            <w:pPr>
              <w:pStyle w:val="NormalWeb"/>
              <w:ind w:left="1134"/>
              <w:jc w:val="both"/>
              <w:rPr>
                <w:rFonts w:ascii="Arial" w:hAnsi="Arial" w:cs="Arial"/>
              </w:rPr>
            </w:pPr>
            <w:r w:rsidRPr="00E94303">
              <w:rPr>
                <w:rFonts w:ascii="Arial" w:hAnsi="Arial" w:cs="Arial"/>
              </w:rPr>
              <w:t>XI. Realizar acciones de apoyo y formación educativa para la integración social y de capacitación para el trabajo a los beneficiarios de esta Ley, en coordinación con las dependencias y organismos de la administración pública estatal;</w:t>
            </w:r>
          </w:p>
          <w:p w:rsidR="00CE29DB" w:rsidRPr="00E94303" w:rsidRDefault="00CE29DB" w:rsidP="00E94303">
            <w:pPr>
              <w:pStyle w:val="NormalWeb"/>
              <w:ind w:left="1134"/>
              <w:jc w:val="both"/>
              <w:rPr>
                <w:rFonts w:ascii="Arial" w:hAnsi="Arial" w:cs="Arial"/>
              </w:rPr>
            </w:pPr>
            <w:r w:rsidRPr="00E94303">
              <w:rPr>
                <w:rFonts w:ascii="Arial" w:hAnsi="Arial" w:cs="Arial"/>
              </w:rPr>
              <w:t>XII. Establecer, organizar, coordinar y ejecutar programas, acciones y servicios que favorezcan el respeto a los derechos del adulto mayor en estado de vulnerabilidad que fomenten su autoestima, procurando su apoyo, evolución y reinserción al núcleo familiar y social;</w:t>
            </w:r>
          </w:p>
          <w:p w:rsidR="00CE29DB" w:rsidRPr="00E94303" w:rsidRDefault="00CE29DB" w:rsidP="00E94303">
            <w:pPr>
              <w:pStyle w:val="NormalWeb"/>
              <w:ind w:left="1134"/>
              <w:jc w:val="both"/>
              <w:rPr>
                <w:rFonts w:ascii="Arial" w:hAnsi="Arial" w:cs="Arial"/>
              </w:rPr>
            </w:pPr>
            <w:r w:rsidRPr="00E94303">
              <w:rPr>
                <w:rFonts w:ascii="Arial" w:hAnsi="Arial" w:cs="Arial"/>
              </w:rPr>
              <w:t>XIII. Establecer, organizar, coordinar, fomentar y ejecutar programas y acciones de prevención y atención de las adicciones, brindando atención primaria a la salud de los miembros del grupo familiar, que propicien una cultura de salud mental, vinculado en lo conducente con las atribuciones del Sistema Estatal de Salud;</w:t>
            </w:r>
          </w:p>
          <w:p w:rsidR="00CE29DB" w:rsidRPr="00E94303" w:rsidRDefault="00CE29DB" w:rsidP="00E94303">
            <w:pPr>
              <w:pStyle w:val="NormalWeb"/>
              <w:ind w:left="1134"/>
              <w:jc w:val="both"/>
              <w:rPr>
                <w:rFonts w:ascii="Arial" w:hAnsi="Arial" w:cs="Arial"/>
              </w:rPr>
            </w:pPr>
            <w:r w:rsidRPr="00E94303">
              <w:rPr>
                <w:rFonts w:ascii="Arial" w:hAnsi="Arial" w:cs="Arial"/>
              </w:rPr>
              <w:t>XIV. Promover de forma permanente programas y acciones que protejan el desarrollo de la familia, fomenten la paternidad responsable, así como la planificación e integración familiar que propicien la preservación de los derechos de la niñez a la satisfacción de sus necesidades, a la salud física y mental, así como diseñar pláticas previas a la celebración del matrimonio, con el fin de erradicar la violencia familiar y conciliar la vida familiar y laboral;</w:t>
            </w:r>
          </w:p>
          <w:p w:rsidR="00CE29DB" w:rsidRPr="00E94303" w:rsidRDefault="00CE29DB" w:rsidP="00E94303">
            <w:pPr>
              <w:pStyle w:val="NormalWeb"/>
              <w:ind w:left="1134"/>
              <w:jc w:val="both"/>
              <w:rPr>
                <w:rFonts w:ascii="Arial" w:hAnsi="Arial" w:cs="Arial"/>
              </w:rPr>
            </w:pPr>
            <w:r w:rsidRPr="00E94303">
              <w:rPr>
                <w:rFonts w:ascii="Arial" w:hAnsi="Arial" w:cs="Arial"/>
              </w:rPr>
              <w:t>XV. Promover la difusión de los programas</w:t>
            </w:r>
            <w:r w:rsidR="00E94303" w:rsidRPr="00E94303">
              <w:rPr>
                <w:rFonts w:ascii="Arial" w:hAnsi="Arial" w:cs="Arial"/>
              </w:rPr>
              <w:t xml:space="preserve">, acciones y servicios del </w:t>
            </w:r>
            <w:r w:rsidRPr="00E94303">
              <w:rPr>
                <w:rFonts w:ascii="Arial" w:hAnsi="Arial" w:cs="Arial"/>
              </w:rPr>
              <w:t>SMDIF, a través de los medios de comunicación, con el objeto de fomentar la cultura de la asistencia social;</w:t>
            </w:r>
          </w:p>
          <w:p w:rsidR="00CE29DB" w:rsidRPr="00E94303" w:rsidRDefault="00CE29DB" w:rsidP="00E94303">
            <w:pPr>
              <w:pStyle w:val="NormalWeb"/>
              <w:ind w:left="1134"/>
              <w:jc w:val="both"/>
              <w:rPr>
                <w:rFonts w:ascii="Arial" w:hAnsi="Arial" w:cs="Arial"/>
              </w:rPr>
            </w:pPr>
            <w:r w:rsidRPr="00E94303">
              <w:rPr>
                <w:rFonts w:ascii="Arial" w:hAnsi="Arial" w:cs="Arial"/>
              </w:rPr>
              <w:t>XVI. Instrumentar y administrar un Sistema Estatal de Información de Asistencia Social, para la generación de estadísticas en la materia;</w:t>
            </w:r>
          </w:p>
          <w:p w:rsidR="00CE29DB" w:rsidRPr="00E94303" w:rsidRDefault="00CE29DB" w:rsidP="00E94303">
            <w:pPr>
              <w:pStyle w:val="NormalWeb"/>
              <w:ind w:left="1134"/>
              <w:jc w:val="both"/>
              <w:rPr>
                <w:rFonts w:ascii="Arial" w:hAnsi="Arial" w:cs="Arial"/>
              </w:rPr>
            </w:pPr>
            <w:r w:rsidRPr="00E94303">
              <w:rPr>
                <w:rFonts w:ascii="Arial" w:hAnsi="Arial" w:cs="Arial"/>
              </w:rPr>
              <w:t xml:space="preserve">XVII. Promover y fomentar la realización de estudios e investigaciones sobre e! desarrollo integral de la familia, sus miembros y en general, sobre los beneficiarios de esta Ley, tendientes a la atención de las problemáticas que limiten el restablecimiento de las condiciones de vulnerabilidad, mediante la creación de las instancias especializadas, de acuerdo a </w:t>
            </w:r>
            <w:proofErr w:type="spellStart"/>
            <w:r w:rsidRPr="00E94303">
              <w:rPr>
                <w:rFonts w:ascii="Arial" w:hAnsi="Arial" w:cs="Arial"/>
              </w:rPr>
              <w:t>a</w:t>
            </w:r>
            <w:proofErr w:type="spellEnd"/>
            <w:r w:rsidRPr="00E94303">
              <w:rPr>
                <w:rFonts w:ascii="Arial" w:hAnsi="Arial" w:cs="Arial"/>
              </w:rPr>
              <w:t xml:space="preserve"> disponibilidad presupuestal;</w:t>
            </w:r>
          </w:p>
          <w:p w:rsidR="0004235E" w:rsidRDefault="0004235E" w:rsidP="00E94303">
            <w:pPr>
              <w:pStyle w:val="NormalWeb"/>
              <w:ind w:left="1134"/>
              <w:jc w:val="both"/>
              <w:rPr>
                <w:rFonts w:ascii="Arial" w:hAnsi="Arial" w:cs="Arial"/>
              </w:rPr>
            </w:pPr>
          </w:p>
          <w:p w:rsidR="00CE29DB" w:rsidRPr="00E94303" w:rsidRDefault="00CE29DB" w:rsidP="00E94303">
            <w:pPr>
              <w:pStyle w:val="NormalWeb"/>
              <w:ind w:left="1134"/>
              <w:jc w:val="both"/>
              <w:rPr>
                <w:rFonts w:ascii="Arial" w:hAnsi="Arial" w:cs="Arial"/>
              </w:rPr>
            </w:pPr>
            <w:r w:rsidRPr="00E94303">
              <w:rPr>
                <w:rFonts w:ascii="Arial" w:hAnsi="Arial" w:cs="Arial"/>
              </w:rPr>
              <w:t>XVIII. Promover y fomentar la capacitación, profesionalización y especialización de los servidores públicos en la prestación de servicios de asistencia social;</w:t>
            </w:r>
          </w:p>
          <w:p w:rsidR="00CE29DB" w:rsidRPr="00E94303" w:rsidRDefault="00CE29DB" w:rsidP="00E94303">
            <w:pPr>
              <w:pStyle w:val="NormalWeb"/>
              <w:ind w:left="1134"/>
              <w:jc w:val="both"/>
              <w:rPr>
                <w:rFonts w:ascii="Arial" w:hAnsi="Arial" w:cs="Arial"/>
              </w:rPr>
            </w:pPr>
            <w:r w:rsidRPr="00E94303">
              <w:rPr>
                <w:rFonts w:ascii="Arial" w:hAnsi="Arial" w:cs="Arial"/>
              </w:rPr>
              <w:t>XIX. Coadyuvar en el estudio de damnificados en casos de desastres naturales, en coordinación con !as dependencias y organismos auxiliares de la administración pública estatal, federal y municipal, en los términos de las disposiciones jurídicas aplicables;</w:t>
            </w:r>
          </w:p>
          <w:p w:rsidR="00CE29DB" w:rsidRPr="00E94303" w:rsidRDefault="00CE29DB" w:rsidP="00E94303">
            <w:pPr>
              <w:pStyle w:val="NormalWeb"/>
              <w:ind w:left="1134"/>
              <w:jc w:val="both"/>
              <w:rPr>
                <w:rFonts w:ascii="Arial" w:hAnsi="Arial" w:cs="Arial"/>
              </w:rPr>
            </w:pPr>
            <w:r w:rsidRPr="00E94303">
              <w:rPr>
                <w:rFonts w:ascii="Arial" w:hAnsi="Arial" w:cs="Arial"/>
              </w:rPr>
              <w:t>XX. Promover e impulsar el uso adecuado de los recursos destinados a los programas, acciones y servicios de asistencia social, en cumplimiento a los objetivos de esta Ley;</w:t>
            </w:r>
          </w:p>
          <w:p w:rsidR="00CE29DB" w:rsidRPr="00E94303" w:rsidRDefault="00CE29DB" w:rsidP="00E94303">
            <w:pPr>
              <w:pStyle w:val="NormalWeb"/>
              <w:ind w:left="1134"/>
              <w:jc w:val="both"/>
              <w:rPr>
                <w:rFonts w:ascii="Arial" w:hAnsi="Arial" w:cs="Arial"/>
              </w:rPr>
            </w:pPr>
            <w:r w:rsidRPr="00E94303">
              <w:rPr>
                <w:rFonts w:ascii="Arial" w:hAnsi="Arial" w:cs="Arial"/>
              </w:rPr>
              <w:t>XXI. Supervisar la adecuada operación de los programas de asistencia social por parte de los SMDIF, con la finalidad de que se apeguen a los objetivos del Sistema Estatal; y</w:t>
            </w:r>
          </w:p>
          <w:p w:rsidR="00CE29DB" w:rsidRPr="00E94303" w:rsidRDefault="00CE29DB" w:rsidP="00E94303">
            <w:pPr>
              <w:pStyle w:val="NormalWeb"/>
              <w:ind w:left="1134"/>
              <w:jc w:val="both"/>
              <w:rPr>
                <w:rFonts w:ascii="Arial" w:hAnsi="Arial" w:cs="Arial"/>
              </w:rPr>
            </w:pPr>
            <w:r w:rsidRPr="00E94303">
              <w:rPr>
                <w:rFonts w:ascii="Arial" w:hAnsi="Arial" w:cs="Arial"/>
              </w:rPr>
              <w:t>XXII. Las demás que le confieran los ordenamientos legales.</w:t>
            </w:r>
          </w:p>
          <w:p w:rsidR="00CE29DB" w:rsidRPr="00CE29DB" w:rsidRDefault="00CE29DB" w:rsidP="00CE29DB">
            <w:pPr>
              <w:pStyle w:val="Prrafodelista"/>
              <w:spacing w:after="0" w:line="240" w:lineRule="auto"/>
              <w:ind w:left="1080"/>
              <w:jc w:val="both"/>
              <w:rPr>
                <w:rFonts w:ascii="Arial" w:hAnsi="Arial" w:cs="Arial"/>
                <w:b/>
                <w:sz w:val="24"/>
                <w:szCs w:val="24"/>
              </w:rPr>
            </w:pPr>
          </w:p>
          <w:p w:rsidR="0097059B" w:rsidRDefault="0097059B" w:rsidP="0097059B">
            <w:pPr>
              <w:pStyle w:val="Prrafodelista"/>
              <w:spacing w:after="0" w:line="240" w:lineRule="auto"/>
              <w:ind w:left="1080"/>
              <w:jc w:val="both"/>
              <w:rPr>
                <w:rFonts w:ascii="Arial" w:hAnsi="Arial" w:cs="Arial"/>
                <w:b/>
                <w:sz w:val="24"/>
                <w:szCs w:val="24"/>
              </w:rPr>
            </w:pPr>
          </w:p>
          <w:p w:rsidR="00165252" w:rsidRDefault="00165252" w:rsidP="00165252">
            <w:pPr>
              <w:pStyle w:val="Prrafodelista"/>
              <w:numPr>
                <w:ilvl w:val="0"/>
                <w:numId w:val="2"/>
              </w:numPr>
              <w:spacing w:after="0" w:line="240" w:lineRule="auto"/>
              <w:jc w:val="both"/>
              <w:rPr>
                <w:rFonts w:ascii="Arial" w:hAnsi="Arial" w:cs="Arial"/>
                <w:b/>
                <w:sz w:val="24"/>
                <w:szCs w:val="24"/>
              </w:rPr>
            </w:pPr>
            <w:r>
              <w:rPr>
                <w:rFonts w:ascii="Arial" w:hAnsi="Arial" w:cs="Arial"/>
                <w:b/>
                <w:sz w:val="24"/>
                <w:szCs w:val="24"/>
              </w:rPr>
              <w:t>Ejercicio fiscal</w:t>
            </w:r>
          </w:p>
          <w:p w:rsidR="00165252" w:rsidRDefault="00165252" w:rsidP="00165252">
            <w:pPr>
              <w:pStyle w:val="Prrafodelista"/>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Corresponde del 1 </w:t>
            </w:r>
            <w:r w:rsidR="00E94303">
              <w:rPr>
                <w:rFonts w:ascii="Arial" w:hAnsi="Arial" w:cs="Arial"/>
                <w:sz w:val="24"/>
                <w:szCs w:val="24"/>
              </w:rPr>
              <w:t>de enero al 31 de diciembre  2022</w:t>
            </w:r>
          </w:p>
          <w:p w:rsidR="00165252" w:rsidRDefault="00165252" w:rsidP="00165252">
            <w:pPr>
              <w:pStyle w:val="Prrafodelista"/>
              <w:ind w:left="1080"/>
              <w:rPr>
                <w:rFonts w:ascii="Arial" w:hAnsi="Arial" w:cs="Arial"/>
                <w:b/>
                <w:sz w:val="24"/>
                <w:szCs w:val="24"/>
              </w:rPr>
            </w:pPr>
          </w:p>
          <w:p w:rsidR="00165252" w:rsidRDefault="00165252" w:rsidP="00165252">
            <w:pPr>
              <w:pStyle w:val="Prrafodelista"/>
              <w:numPr>
                <w:ilvl w:val="0"/>
                <w:numId w:val="2"/>
              </w:numPr>
              <w:rPr>
                <w:rFonts w:ascii="Arial" w:hAnsi="Arial" w:cs="Arial"/>
                <w:b/>
                <w:sz w:val="24"/>
                <w:szCs w:val="24"/>
              </w:rPr>
            </w:pPr>
            <w:r>
              <w:rPr>
                <w:rFonts w:ascii="Arial" w:hAnsi="Arial" w:cs="Arial"/>
                <w:b/>
                <w:sz w:val="24"/>
                <w:szCs w:val="24"/>
              </w:rPr>
              <w:t>Régimen Jurídico</w:t>
            </w:r>
          </w:p>
          <w:p w:rsidR="00165252" w:rsidRDefault="00165252" w:rsidP="00165252">
            <w:pPr>
              <w:pStyle w:val="Prrafodelista"/>
              <w:ind w:left="1080"/>
              <w:rPr>
                <w:rFonts w:ascii="Arial" w:hAnsi="Arial" w:cs="Arial"/>
                <w:b/>
                <w:sz w:val="24"/>
                <w:szCs w:val="24"/>
              </w:rPr>
            </w:pPr>
            <w:r>
              <w:rPr>
                <w:rFonts w:ascii="Arial" w:hAnsi="Arial" w:cs="Arial"/>
                <w:b/>
                <w:sz w:val="24"/>
                <w:szCs w:val="24"/>
              </w:rPr>
              <w:t>Legal</w:t>
            </w:r>
          </w:p>
          <w:p w:rsidR="00165252" w:rsidRDefault="00165252" w:rsidP="00E94303">
            <w:pPr>
              <w:pStyle w:val="Prrafodelista"/>
              <w:ind w:left="1080"/>
              <w:jc w:val="both"/>
              <w:rPr>
                <w:rFonts w:ascii="Arial" w:hAnsi="Arial" w:cs="Arial"/>
                <w:sz w:val="24"/>
                <w:szCs w:val="24"/>
              </w:rPr>
            </w:pPr>
            <w:r>
              <w:rPr>
                <w:rFonts w:ascii="Arial" w:hAnsi="Arial" w:cs="Arial"/>
                <w:sz w:val="24"/>
                <w:szCs w:val="24"/>
              </w:rPr>
              <w:t>Es un organismo descentralizado de la Administración Pública Municipal, con patrimonio</w:t>
            </w:r>
            <w:r w:rsidR="00E94303">
              <w:rPr>
                <w:rFonts w:ascii="Arial" w:hAnsi="Arial" w:cs="Arial"/>
                <w:sz w:val="24"/>
                <w:szCs w:val="24"/>
              </w:rPr>
              <w:t xml:space="preserve"> y personalidad jurídica propio.</w:t>
            </w:r>
          </w:p>
          <w:p w:rsidR="00E94303" w:rsidRPr="00E94303" w:rsidRDefault="00E94303" w:rsidP="00E94303">
            <w:pPr>
              <w:pStyle w:val="Prrafodelista"/>
              <w:ind w:left="1080"/>
              <w:jc w:val="both"/>
              <w:rPr>
                <w:rFonts w:ascii="Arial" w:hAnsi="Arial" w:cs="Arial"/>
                <w:sz w:val="24"/>
                <w:szCs w:val="24"/>
              </w:rPr>
            </w:pPr>
          </w:p>
          <w:p w:rsidR="00165252" w:rsidRDefault="00165252" w:rsidP="00165252">
            <w:pPr>
              <w:pStyle w:val="Prrafodelista"/>
              <w:ind w:left="1080"/>
              <w:rPr>
                <w:rFonts w:ascii="Arial" w:hAnsi="Arial" w:cs="Arial"/>
                <w:b/>
                <w:sz w:val="24"/>
                <w:szCs w:val="24"/>
              </w:rPr>
            </w:pPr>
            <w:r>
              <w:rPr>
                <w:rFonts w:ascii="Arial" w:hAnsi="Arial" w:cs="Arial"/>
                <w:b/>
                <w:sz w:val="24"/>
                <w:szCs w:val="24"/>
              </w:rPr>
              <w:t>Fiscal</w:t>
            </w:r>
          </w:p>
          <w:p w:rsidR="00165252" w:rsidRDefault="00165252" w:rsidP="00165252">
            <w:pPr>
              <w:pStyle w:val="Prrafodelista"/>
              <w:ind w:left="1080"/>
              <w:rPr>
                <w:rFonts w:ascii="Arial" w:hAnsi="Arial" w:cs="Arial"/>
                <w:sz w:val="24"/>
                <w:szCs w:val="24"/>
              </w:rPr>
            </w:pPr>
            <w:r>
              <w:rPr>
                <w:rFonts w:ascii="Arial" w:hAnsi="Arial" w:cs="Arial"/>
                <w:sz w:val="24"/>
                <w:szCs w:val="24"/>
              </w:rPr>
              <w:t xml:space="preserve">Para efectos del Impuesto sobre la Renta, se sujeta a las disposiciones del </w:t>
            </w:r>
            <w:proofErr w:type="spellStart"/>
            <w:r>
              <w:rPr>
                <w:rFonts w:ascii="Arial" w:hAnsi="Arial" w:cs="Arial"/>
                <w:sz w:val="24"/>
                <w:szCs w:val="24"/>
              </w:rPr>
              <w:t>Titulo</w:t>
            </w:r>
            <w:proofErr w:type="spellEnd"/>
            <w:r>
              <w:rPr>
                <w:rFonts w:ascii="Arial" w:hAnsi="Arial" w:cs="Arial"/>
                <w:sz w:val="24"/>
                <w:szCs w:val="24"/>
              </w:rPr>
              <w:t xml:space="preserve"> III </w:t>
            </w:r>
            <w:r w:rsidR="00183042">
              <w:rPr>
                <w:rFonts w:ascii="Arial" w:hAnsi="Arial" w:cs="Arial"/>
                <w:sz w:val="24"/>
                <w:szCs w:val="24"/>
              </w:rPr>
              <w:t>de dicha ley Denominada “ Del Régimen de las Personas Morales Sin fines de Lucrativos”</w:t>
            </w:r>
          </w:p>
          <w:p w:rsidR="00183042" w:rsidRDefault="00183042" w:rsidP="00165252">
            <w:pPr>
              <w:pStyle w:val="Prrafodelista"/>
              <w:ind w:left="1080"/>
              <w:rPr>
                <w:rFonts w:ascii="Arial" w:hAnsi="Arial" w:cs="Arial"/>
                <w:sz w:val="24"/>
                <w:szCs w:val="24"/>
              </w:rPr>
            </w:pPr>
          </w:p>
          <w:p w:rsidR="00183042" w:rsidRDefault="00183042" w:rsidP="00183042">
            <w:pPr>
              <w:pStyle w:val="Prrafodelista"/>
              <w:numPr>
                <w:ilvl w:val="0"/>
                <w:numId w:val="2"/>
              </w:numPr>
              <w:rPr>
                <w:rFonts w:ascii="Arial" w:hAnsi="Arial" w:cs="Arial"/>
                <w:b/>
                <w:sz w:val="24"/>
                <w:szCs w:val="24"/>
              </w:rPr>
            </w:pPr>
            <w:r>
              <w:rPr>
                <w:rFonts w:ascii="Arial" w:hAnsi="Arial" w:cs="Arial"/>
                <w:b/>
                <w:sz w:val="24"/>
                <w:szCs w:val="24"/>
              </w:rPr>
              <w:t>Consideraciones fiscales</w:t>
            </w:r>
          </w:p>
          <w:p w:rsidR="00183042" w:rsidRDefault="00183042" w:rsidP="00183042">
            <w:pPr>
              <w:pStyle w:val="Prrafodelista"/>
              <w:ind w:left="1080"/>
              <w:rPr>
                <w:rFonts w:ascii="Arial" w:hAnsi="Arial" w:cs="Arial"/>
                <w:sz w:val="24"/>
                <w:szCs w:val="24"/>
              </w:rPr>
            </w:pPr>
            <w:r>
              <w:rPr>
                <w:rFonts w:ascii="Arial" w:hAnsi="Arial" w:cs="Arial"/>
                <w:sz w:val="24"/>
                <w:szCs w:val="24"/>
              </w:rPr>
              <w:t>El SMDIF</w:t>
            </w:r>
            <w:r w:rsidRPr="00183042">
              <w:rPr>
                <w:rFonts w:ascii="Arial" w:hAnsi="Arial" w:cs="Arial"/>
                <w:sz w:val="24"/>
                <w:szCs w:val="24"/>
              </w:rPr>
              <w:t xml:space="preserve"> por su estructura jurídica no es sujeto a este </w:t>
            </w:r>
            <w:proofErr w:type="gramStart"/>
            <w:r w:rsidRPr="00183042">
              <w:rPr>
                <w:rFonts w:ascii="Arial" w:hAnsi="Arial" w:cs="Arial"/>
                <w:sz w:val="24"/>
                <w:szCs w:val="24"/>
              </w:rPr>
              <w:t>impuesto ,</w:t>
            </w:r>
            <w:proofErr w:type="gramEnd"/>
            <w:r w:rsidRPr="00183042">
              <w:rPr>
                <w:rFonts w:ascii="Arial" w:hAnsi="Arial" w:cs="Arial"/>
                <w:sz w:val="24"/>
                <w:szCs w:val="24"/>
              </w:rPr>
              <w:t xml:space="preserve"> de conformidad con el</w:t>
            </w:r>
            <w:r>
              <w:rPr>
                <w:rFonts w:ascii="Arial" w:hAnsi="Arial" w:cs="Arial"/>
                <w:sz w:val="24"/>
                <w:szCs w:val="24"/>
              </w:rPr>
              <w:t xml:space="preserve"> Título III</w:t>
            </w:r>
            <w:r w:rsidRPr="00183042">
              <w:rPr>
                <w:rFonts w:ascii="Arial" w:hAnsi="Arial" w:cs="Arial"/>
                <w:sz w:val="24"/>
                <w:szCs w:val="24"/>
              </w:rPr>
              <w:t>- "Régimen de las personas morales con fines no l</w:t>
            </w:r>
            <w:r w:rsidR="004943DF">
              <w:rPr>
                <w:rFonts w:ascii="Arial" w:hAnsi="Arial" w:cs="Arial"/>
                <w:sz w:val="24"/>
                <w:szCs w:val="24"/>
              </w:rPr>
              <w:t>ucrativos" , Artículo 102  de la Ley descrita</w:t>
            </w:r>
            <w:r>
              <w:rPr>
                <w:rFonts w:ascii="Arial" w:hAnsi="Arial" w:cs="Arial"/>
                <w:sz w:val="24"/>
                <w:szCs w:val="24"/>
              </w:rPr>
              <w:t>.</w:t>
            </w:r>
          </w:p>
          <w:p w:rsidR="00925724" w:rsidRDefault="00925724" w:rsidP="00183042">
            <w:pPr>
              <w:pStyle w:val="Prrafodelista"/>
              <w:ind w:left="1080"/>
              <w:rPr>
                <w:rFonts w:ascii="Arial" w:hAnsi="Arial" w:cs="Arial"/>
                <w:sz w:val="24"/>
                <w:szCs w:val="24"/>
              </w:rPr>
            </w:pPr>
          </w:p>
          <w:p w:rsidR="0004235E" w:rsidRDefault="0004235E" w:rsidP="00183042">
            <w:pPr>
              <w:pStyle w:val="Prrafodelista"/>
              <w:ind w:left="1080"/>
              <w:rPr>
                <w:rFonts w:ascii="Arial" w:hAnsi="Arial" w:cs="Arial"/>
                <w:b/>
                <w:sz w:val="24"/>
                <w:szCs w:val="24"/>
              </w:rPr>
            </w:pPr>
          </w:p>
          <w:p w:rsidR="0004235E" w:rsidRDefault="0004235E" w:rsidP="00183042">
            <w:pPr>
              <w:pStyle w:val="Prrafodelista"/>
              <w:ind w:left="1080"/>
              <w:rPr>
                <w:rFonts w:ascii="Arial" w:hAnsi="Arial" w:cs="Arial"/>
                <w:b/>
                <w:sz w:val="24"/>
                <w:szCs w:val="24"/>
              </w:rPr>
            </w:pPr>
          </w:p>
          <w:p w:rsidR="00925724" w:rsidRDefault="00925724" w:rsidP="00183042">
            <w:pPr>
              <w:pStyle w:val="Prrafodelista"/>
              <w:ind w:left="1080"/>
              <w:rPr>
                <w:rFonts w:ascii="Arial" w:hAnsi="Arial" w:cs="Arial"/>
                <w:b/>
                <w:sz w:val="24"/>
                <w:szCs w:val="24"/>
              </w:rPr>
            </w:pPr>
            <w:r>
              <w:rPr>
                <w:rFonts w:ascii="Arial" w:hAnsi="Arial" w:cs="Arial"/>
                <w:b/>
                <w:sz w:val="24"/>
                <w:szCs w:val="24"/>
              </w:rPr>
              <w:lastRenderedPageBreak/>
              <w:t>En su carácter de retenedor</w:t>
            </w:r>
          </w:p>
          <w:p w:rsidR="00925724" w:rsidRPr="00925724" w:rsidRDefault="00925724" w:rsidP="0004235E">
            <w:pPr>
              <w:pStyle w:val="Prrafodelista"/>
              <w:ind w:left="1080"/>
              <w:jc w:val="both"/>
              <w:rPr>
                <w:rFonts w:ascii="Arial" w:hAnsi="Arial" w:cs="Arial"/>
                <w:sz w:val="24"/>
                <w:szCs w:val="24"/>
              </w:rPr>
            </w:pPr>
            <w:r>
              <w:rPr>
                <w:rFonts w:ascii="Arial" w:hAnsi="Arial" w:cs="Arial"/>
                <w:sz w:val="24"/>
                <w:szCs w:val="24"/>
              </w:rPr>
              <w:t>a. Impuesto sobre la Renta sob</w:t>
            </w:r>
            <w:r w:rsidRPr="00925724">
              <w:rPr>
                <w:rFonts w:ascii="Arial" w:hAnsi="Arial" w:cs="Arial"/>
                <w:sz w:val="24"/>
                <w:szCs w:val="24"/>
              </w:rPr>
              <w:t xml:space="preserve">re ingresos por Salarios </w:t>
            </w:r>
            <w:r>
              <w:rPr>
                <w:rFonts w:ascii="Arial" w:hAnsi="Arial" w:cs="Arial"/>
                <w:sz w:val="24"/>
                <w:szCs w:val="24"/>
              </w:rPr>
              <w:t xml:space="preserve">y en general. </w:t>
            </w:r>
            <w:proofErr w:type="gramStart"/>
            <w:r>
              <w:rPr>
                <w:rFonts w:ascii="Arial" w:hAnsi="Arial" w:cs="Arial"/>
                <w:sz w:val="24"/>
                <w:szCs w:val="24"/>
              </w:rPr>
              <w:t>por</w:t>
            </w:r>
            <w:proofErr w:type="gramEnd"/>
            <w:r>
              <w:rPr>
                <w:rFonts w:ascii="Arial" w:hAnsi="Arial" w:cs="Arial"/>
                <w:sz w:val="24"/>
                <w:szCs w:val="24"/>
              </w:rPr>
              <w:t xml:space="preserve"> la prestación </w:t>
            </w:r>
            <w:r w:rsidRPr="00925724">
              <w:rPr>
                <w:rFonts w:ascii="Arial" w:hAnsi="Arial" w:cs="Arial"/>
                <w:sz w:val="24"/>
                <w:szCs w:val="24"/>
              </w:rPr>
              <w:t>de un servicio personal subordinado.</w:t>
            </w:r>
          </w:p>
          <w:p w:rsidR="00925724" w:rsidRPr="00925724" w:rsidRDefault="00925724" w:rsidP="0004235E">
            <w:pPr>
              <w:pStyle w:val="Prrafodelista"/>
              <w:ind w:left="1080"/>
              <w:jc w:val="both"/>
              <w:rPr>
                <w:rFonts w:ascii="Arial" w:hAnsi="Arial" w:cs="Arial"/>
                <w:sz w:val="24"/>
                <w:szCs w:val="24"/>
              </w:rPr>
            </w:pPr>
            <w:proofErr w:type="gramStart"/>
            <w:r>
              <w:rPr>
                <w:rFonts w:ascii="Arial" w:hAnsi="Arial" w:cs="Arial"/>
                <w:sz w:val="24"/>
                <w:szCs w:val="24"/>
              </w:rPr>
              <w:t>b</w:t>
            </w:r>
            <w:proofErr w:type="gramEnd"/>
            <w:r>
              <w:rPr>
                <w:rFonts w:ascii="Arial" w:hAnsi="Arial" w:cs="Arial"/>
                <w:sz w:val="24"/>
                <w:szCs w:val="24"/>
              </w:rPr>
              <w:t xml:space="preserve"> . Impuesto sob</w:t>
            </w:r>
            <w:r w:rsidRPr="00925724">
              <w:rPr>
                <w:rFonts w:ascii="Arial" w:hAnsi="Arial" w:cs="Arial"/>
                <w:sz w:val="24"/>
                <w:szCs w:val="24"/>
              </w:rPr>
              <w:t>re la Renta, por arrendamiento de inmuebles y por ser</w:t>
            </w:r>
            <w:r>
              <w:rPr>
                <w:rFonts w:ascii="Arial" w:hAnsi="Arial" w:cs="Arial"/>
                <w:sz w:val="24"/>
                <w:szCs w:val="24"/>
              </w:rPr>
              <w:t xml:space="preserve">vicios </w:t>
            </w:r>
            <w:r w:rsidRPr="00925724">
              <w:rPr>
                <w:rFonts w:ascii="Arial" w:hAnsi="Arial" w:cs="Arial"/>
                <w:sz w:val="24"/>
                <w:szCs w:val="24"/>
              </w:rPr>
              <w:t>profesionales pagados a personas físicas.</w:t>
            </w:r>
          </w:p>
          <w:p w:rsidR="00925724" w:rsidRPr="00925724" w:rsidRDefault="00925724" w:rsidP="0004235E">
            <w:pPr>
              <w:pStyle w:val="Prrafodelista"/>
              <w:ind w:left="1080"/>
              <w:jc w:val="both"/>
              <w:rPr>
                <w:rFonts w:ascii="Arial" w:hAnsi="Arial" w:cs="Arial"/>
                <w:sz w:val="24"/>
                <w:szCs w:val="24"/>
              </w:rPr>
            </w:pPr>
            <w:r>
              <w:rPr>
                <w:rFonts w:ascii="Arial" w:hAnsi="Arial" w:cs="Arial"/>
                <w:sz w:val="24"/>
                <w:szCs w:val="24"/>
              </w:rPr>
              <w:t>c</w:t>
            </w:r>
            <w:r w:rsidRPr="00925724">
              <w:rPr>
                <w:rFonts w:ascii="Arial" w:hAnsi="Arial" w:cs="Arial"/>
                <w:sz w:val="24"/>
                <w:szCs w:val="24"/>
              </w:rPr>
              <w:t xml:space="preserve">. Impuesto al Valor Agregado, por arrendamiento de inmuebles y por </w:t>
            </w:r>
            <w:r>
              <w:rPr>
                <w:rFonts w:ascii="Arial" w:hAnsi="Arial" w:cs="Arial"/>
                <w:sz w:val="24"/>
                <w:szCs w:val="24"/>
              </w:rPr>
              <w:t xml:space="preserve">servicios </w:t>
            </w:r>
            <w:r w:rsidRPr="00925724">
              <w:rPr>
                <w:rFonts w:ascii="Arial" w:hAnsi="Arial" w:cs="Arial"/>
                <w:sz w:val="24"/>
                <w:szCs w:val="24"/>
              </w:rPr>
              <w:t xml:space="preserve">profesionales pagados a personas físicas, personas </w:t>
            </w:r>
            <w:r>
              <w:rPr>
                <w:rFonts w:ascii="Arial" w:hAnsi="Arial" w:cs="Arial"/>
                <w:sz w:val="24"/>
                <w:szCs w:val="24"/>
              </w:rPr>
              <w:t xml:space="preserve">morales que presten servicio de </w:t>
            </w:r>
            <w:r w:rsidRPr="00925724">
              <w:rPr>
                <w:rFonts w:ascii="Arial" w:hAnsi="Arial" w:cs="Arial"/>
                <w:sz w:val="24"/>
                <w:szCs w:val="24"/>
              </w:rPr>
              <w:t>autotransporte terrestre de bienes y los demás que</w:t>
            </w:r>
            <w:r>
              <w:rPr>
                <w:rFonts w:ascii="Arial" w:hAnsi="Arial" w:cs="Arial"/>
                <w:sz w:val="24"/>
                <w:szCs w:val="24"/>
              </w:rPr>
              <w:t xml:space="preserve"> se encuentren en los supuestos </w:t>
            </w:r>
            <w:r w:rsidRPr="00925724">
              <w:rPr>
                <w:rFonts w:ascii="Arial" w:hAnsi="Arial" w:cs="Arial"/>
                <w:sz w:val="24"/>
                <w:szCs w:val="24"/>
              </w:rPr>
              <w:t>señalados en el Art. l-A de la Ley del IVA.</w:t>
            </w:r>
          </w:p>
          <w:p w:rsidR="00183042" w:rsidRDefault="00183042" w:rsidP="00183042">
            <w:pPr>
              <w:pStyle w:val="Prrafodelista"/>
              <w:ind w:left="1080"/>
              <w:rPr>
                <w:rFonts w:ascii="Arial" w:hAnsi="Arial" w:cs="Arial"/>
                <w:sz w:val="24"/>
                <w:szCs w:val="24"/>
              </w:rPr>
            </w:pPr>
          </w:p>
          <w:p w:rsidR="00925724" w:rsidRDefault="00925724" w:rsidP="00925724">
            <w:pPr>
              <w:pStyle w:val="Prrafodelista"/>
              <w:numPr>
                <w:ilvl w:val="0"/>
                <w:numId w:val="2"/>
              </w:numPr>
              <w:rPr>
                <w:rFonts w:ascii="Arial" w:hAnsi="Arial" w:cs="Arial"/>
                <w:b/>
                <w:sz w:val="24"/>
                <w:szCs w:val="24"/>
              </w:rPr>
            </w:pPr>
            <w:r>
              <w:rPr>
                <w:rFonts w:ascii="Arial" w:hAnsi="Arial" w:cs="Arial"/>
                <w:b/>
                <w:sz w:val="24"/>
                <w:szCs w:val="24"/>
              </w:rPr>
              <w:t>Bases para el registro</w:t>
            </w:r>
          </w:p>
          <w:p w:rsidR="00925724" w:rsidRPr="00925724" w:rsidRDefault="00925724" w:rsidP="00925724">
            <w:pPr>
              <w:pStyle w:val="Prrafodelista"/>
              <w:ind w:left="1080"/>
              <w:jc w:val="both"/>
              <w:rPr>
                <w:rFonts w:ascii="Arial" w:hAnsi="Arial" w:cs="Arial"/>
                <w:sz w:val="24"/>
                <w:szCs w:val="24"/>
              </w:rPr>
            </w:pPr>
            <w:r>
              <w:rPr>
                <w:rFonts w:ascii="Arial" w:hAnsi="Arial" w:cs="Arial"/>
                <w:sz w:val="24"/>
                <w:szCs w:val="24"/>
              </w:rPr>
              <w:t xml:space="preserve">El </w:t>
            </w:r>
            <w:r w:rsidRPr="00925724">
              <w:rPr>
                <w:rFonts w:ascii="Arial" w:hAnsi="Arial" w:cs="Arial"/>
                <w:sz w:val="24"/>
                <w:szCs w:val="24"/>
              </w:rPr>
              <w:t xml:space="preserve"> Consejo Nacional de Armonización Contable (CONAC) tiene por objeto la emisión de normas</w:t>
            </w:r>
            <w:r>
              <w:rPr>
                <w:rFonts w:ascii="Arial" w:hAnsi="Arial" w:cs="Arial"/>
                <w:sz w:val="24"/>
                <w:szCs w:val="24"/>
              </w:rPr>
              <w:t xml:space="preserve"> </w:t>
            </w:r>
            <w:r w:rsidRPr="00925724">
              <w:rPr>
                <w:rFonts w:ascii="Arial" w:hAnsi="Arial" w:cs="Arial"/>
                <w:sz w:val="24"/>
                <w:szCs w:val="24"/>
              </w:rPr>
              <w:t>c</w:t>
            </w:r>
            <w:r>
              <w:rPr>
                <w:rFonts w:ascii="Arial" w:hAnsi="Arial" w:cs="Arial"/>
                <w:sz w:val="24"/>
                <w:szCs w:val="24"/>
              </w:rPr>
              <w:t xml:space="preserve">ontables y lineamientos para la </w:t>
            </w:r>
            <w:r w:rsidRPr="00925724">
              <w:rPr>
                <w:rFonts w:ascii="Arial" w:hAnsi="Arial" w:cs="Arial"/>
                <w:sz w:val="24"/>
                <w:szCs w:val="24"/>
              </w:rPr>
              <w:t>generación de información financiera contable presupuestaria</w:t>
            </w:r>
            <w:r>
              <w:rPr>
                <w:rFonts w:ascii="Arial" w:hAnsi="Arial" w:cs="Arial"/>
                <w:sz w:val="24"/>
                <w:szCs w:val="24"/>
              </w:rPr>
              <w:t xml:space="preserve"> </w:t>
            </w:r>
            <w:r w:rsidRPr="00925724">
              <w:rPr>
                <w:rFonts w:ascii="Arial" w:hAnsi="Arial" w:cs="Arial"/>
                <w:sz w:val="24"/>
                <w:szCs w:val="24"/>
              </w:rPr>
              <w:t>que aplicarán los entes públicos, conforme a lo dispuesto en el Artículo Cuarto Transitorio de la</w:t>
            </w:r>
            <w:r>
              <w:rPr>
                <w:rFonts w:ascii="Arial" w:hAnsi="Arial" w:cs="Arial"/>
                <w:sz w:val="24"/>
                <w:szCs w:val="24"/>
              </w:rPr>
              <w:t xml:space="preserve"> </w:t>
            </w:r>
            <w:r w:rsidRPr="00925724">
              <w:rPr>
                <w:rFonts w:ascii="Arial" w:hAnsi="Arial" w:cs="Arial"/>
                <w:sz w:val="24"/>
                <w:szCs w:val="24"/>
              </w:rPr>
              <w:t>Ley General de Contabilidad Gube</w:t>
            </w:r>
            <w:r>
              <w:rPr>
                <w:rFonts w:ascii="Arial" w:hAnsi="Arial" w:cs="Arial"/>
                <w:sz w:val="24"/>
                <w:szCs w:val="24"/>
              </w:rPr>
              <w:t>rnamental. De esta manera el SMDIF</w:t>
            </w:r>
            <w:r w:rsidRPr="00925724">
              <w:rPr>
                <w:rFonts w:ascii="Arial" w:hAnsi="Arial" w:cs="Arial"/>
                <w:sz w:val="24"/>
                <w:szCs w:val="24"/>
              </w:rPr>
              <w:t xml:space="preserve"> se ha apegado a la</w:t>
            </w:r>
            <w:r>
              <w:rPr>
                <w:rFonts w:ascii="Arial" w:hAnsi="Arial" w:cs="Arial"/>
                <w:sz w:val="24"/>
                <w:szCs w:val="24"/>
              </w:rPr>
              <w:t xml:space="preserve"> </w:t>
            </w:r>
            <w:r w:rsidRPr="00925724">
              <w:rPr>
                <w:rFonts w:ascii="Arial" w:hAnsi="Arial" w:cs="Arial"/>
                <w:sz w:val="24"/>
                <w:szCs w:val="24"/>
              </w:rPr>
              <w:t>normatividad emitida por el CONAC, como son el Marco Conceptual. Postulados Básicos, Normas</w:t>
            </w:r>
            <w:r>
              <w:rPr>
                <w:rFonts w:ascii="Arial" w:hAnsi="Arial" w:cs="Arial"/>
                <w:sz w:val="24"/>
                <w:szCs w:val="24"/>
              </w:rPr>
              <w:t xml:space="preserve"> </w:t>
            </w:r>
            <w:r w:rsidRPr="00925724">
              <w:rPr>
                <w:rFonts w:ascii="Arial" w:hAnsi="Arial" w:cs="Arial"/>
                <w:sz w:val="24"/>
                <w:szCs w:val="24"/>
              </w:rPr>
              <w:t>y Metodología que establecen los momentos contables, entre otros, así como al Manual de</w:t>
            </w:r>
            <w:r>
              <w:rPr>
                <w:rFonts w:ascii="Arial" w:hAnsi="Arial" w:cs="Arial"/>
                <w:sz w:val="24"/>
                <w:szCs w:val="24"/>
              </w:rPr>
              <w:t xml:space="preserve"> Contabilidad Gubernamental,</w:t>
            </w:r>
            <w:r w:rsidRPr="00925724">
              <w:rPr>
                <w:rFonts w:ascii="Arial" w:hAnsi="Arial" w:cs="Arial"/>
                <w:sz w:val="24"/>
                <w:szCs w:val="24"/>
              </w:rPr>
              <w:t xml:space="preserve"> </w:t>
            </w:r>
          </w:p>
          <w:p w:rsidR="00925724" w:rsidRPr="00925724" w:rsidRDefault="00925724" w:rsidP="00925724">
            <w:pPr>
              <w:pStyle w:val="Prrafodelista"/>
              <w:ind w:left="1080"/>
              <w:jc w:val="both"/>
              <w:rPr>
                <w:rFonts w:ascii="Arial" w:hAnsi="Arial" w:cs="Arial"/>
                <w:sz w:val="24"/>
                <w:szCs w:val="24"/>
              </w:rPr>
            </w:pPr>
            <w:r w:rsidRPr="00925724">
              <w:rPr>
                <w:rFonts w:ascii="Arial" w:hAnsi="Arial" w:cs="Arial"/>
                <w:sz w:val="24"/>
                <w:szCs w:val="24"/>
              </w:rPr>
              <w:t>Los registros y los estados financieros del Organismo son realizados conforme a lo dispuesto en la</w:t>
            </w:r>
          </w:p>
          <w:p w:rsidR="00925724" w:rsidRDefault="00925724" w:rsidP="00925724">
            <w:pPr>
              <w:pStyle w:val="Prrafodelista"/>
              <w:ind w:left="1080"/>
              <w:jc w:val="both"/>
              <w:rPr>
                <w:rFonts w:ascii="Arial" w:hAnsi="Arial" w:cs="Arial"/>
                <w:sz w:val="24"/>
                <w:szCs w:val="24"/>
              </w:rPr>
            </w:pPr>
            <w:r w:rsidRPr="00925724">
              <w:rPr>
                <w:rFonts w:ascii="Arial" w:hAnsi="Arial" w:cs="Arial"/>
                <w:sz w:val="24"/>
                <w:szCs w:val="24"/>
              </w:rPr>
              <w:t>Ley General de Contabilidad Gubernamental (LGCG), a los Postulados Básicos de Contabilidad</w:t>
            </w:r>
            <w:r w:rsidR="004943DF">
              <w:rPr>
                <w:rFonts w:ascii="Arial" w:hAnsi="Arial" w:cs="Arial"/>
                <w:sz w:val="24"/>
                <w:szCs w:val="24"/>
              </w:rPr>
              <w:t>.</w:t>
            </w:r>
          </w:p>
          <w:p w:rsidR="004943DF" w:rsidRPr="00925724" w:rsidRDefault="004943DF" w:rsidP="00925724">
            <w:pPr>
              <w:pStyle w:val="Prrafodelista"/>
              <w:ind w:left="1080"/>
              <w:jc w:val="both"/>
              <w:rPr>
                <w:rFonts w:ascii="Arial" w:hAnsi="Arial" w:cs="Arial"/>
                <w:sz w:val="24"/>
                <w:szCs w:val="24"/>
              </w:rPr>
            </w:pPr>
          </w:p>
          <w:p w:rsidR="00165252" w:rsidRPr="00165252" w:rsidRDefault="00165252" w:rsidP="00165252">
            <w:pPr>
              <w:pStyle w:val="Prrafodelista"/>
              <w:ind w:left="1080"/>
              <w:rPr>
                <w:rFonts w:ascii="Arial" w:hAnsi="Arial" w:cs="Arial"/>
                <w:sz w:val="24"/>
                <w:szCs w:val="24"/>
              </w:rPr>
            </w:pPr>
          </w:p>
          <w:p w:rsidR="00165252" w:rsidRPr="00165252" w:rsidRDefault="00165252" w:rsidP="00165252">
            <w:pPr>
              <w:pStyle w:val="Prrafodelista"/>
              <w:rPr>
                <w:rFonts w:ascii="Arial" w:hAnsi="Arial" w:cs="Arial"/>
                <w:b/>
                <w:sz w:val="24"/>
                <w:szCs w:val="24"/>
              </w:rPr>
            </w:pPr>
          </w:p>
          <w:p w:rsidR="00165252" w:rsidRPr="00165252" w:rsidRDefault="00165252" w:rsidP="00165252">
            <w:pPr>
              <w:pStyle w:val="Prrafodelista"/>
              <w:rPr>
                <w:rFonts w:ascii="Arial" w:hAnsi="Arial" w:cs="Arial"/>
                <w:sz w:val="24"/>
                <w:szCs w:val="24"/>
              </w:rPr>
            </w:pPr>
          </w:p>
          <w:p w:rsidR="00165252" w:rsidRDefault="00165252" w:rsidP="00165252">
            <w:pPr>
              <w:pStyle w:val="Prrafodelista"/>
              <w:spacing w:after="0" w:line="240" w:lineRule="auto"/>
              <w:ind w:left="1080"/>
              <w:jc w:val="both"/>
              <w:rPr>
                <w:rFonts w:ascii="Arial" w:hAnsi="Arial" w:cs="Arial"/>
                <w:b/>
                <w:sz w:val="24"/>
                <w:szCs w:val="24"/>
              </w:rPr>
            </w:pPr>
          </w:p>
          <w:p w:rsidR="00165252" w:rsidRPr="0097059B" w:rsidRDefault="00165252" w:rsidP="0097059B">
            <w:pPr>
              <w:pStyle w:val="Prrafodelista"/>
              <w:spacing w:after="0" w:line="240" w:lineRule="auto"/>
              <w:ind w:left="1080"/>
              <w:jc w:val="both"/>
              <w:rPr>
                <w:rFonts w:ascii="Arial" w:hAnsi="Arial" w:cs="Arial"/>
                <w:b/>
                <w:sz w:val="24"/>
                <w:szCs w:val="24"/>
              </w:rPr>
            </w:pPr>
          </w:p>
          <w:p w:rsidR="0097059B" w:rsidRDefault="0097059B" w:rsidP="0097059B">
            <w:pPr>
              <w:pStyle w:val="Prrafodelista"/>
              <w:spacing w:after="0" w:line="240" w:lineRule="auto"/>
              <w:ind w:left="1080"/>
              <w:jc w:val="both"/>
              <w:rPr>
                <w:rFonts w:ascii="Arial" w:hAnsi="Arial" w:cs="Arial"/>
                <w:b/>
                <w:sz w:val="24"/>
                <w:szCs w:val="24"/>
              </w:rPr>
            </w:pPr>
          </w:p>
          <w:p w:rsidR="0097059B" w:rsidRPr="0030164F" w:rsidRDefault="0097059B" w:rsidP="0030164F">
            <w:pPr>
              <w:pStyle w:val="Prrafodelista"/>
              <w:spacing w:after="0" w:line="240" w:lineRule="auto"/>
              <w:ind w:left="1080"/>
              <w:jc w:val="both"/>
              <w:rPr>
                <w:rFonts w:ascii="Arial" w:hAnsi="Arial" w:cs="Arial"/>
                <w:b/>
                <w:sz w:val="24"/>
                <w:szCs w:val="24"/>
              </w:rPr>
            </w:pPr>
          </w:p>
          <w:p w:rsidR="0030164F" w:rsidRPr="0030164F" w:rsidRDefault="0030164F" w:rsidP="0030164F">
            <w:pPr>
              <w:pStyle w:val="Prrafodelista"/>
              <w:spacing w:after="0" w:line="240" w:lineRule="auto"/>
              <w:jc w:val="both"/>
              <w:rPr>
                <w:rFonts w:ascii="Arial" w:hAnsi="Arial" w:cs="Arial"/>
                <w:b/>
                <w:sz w:val="24"/>
                <w:szCs w:val="24"/>
              </w:rPr>
            </w:pPr>
          </w:p>
          <w:p w:rsidR="0030164F" w:rsidRPr="0030164F" w:rsidRDefault="0030164F" w:rsidP="0030164F">
            <w:pPr>
              <w:pStyle w:val="Prrafodelista"/>
              <w:spacing w:after="0" w:line="240" w:lineRule="auto"/>
              <w:jc w:val="both"/>
              <w:rPr>
                <w:rFonts w:ascii="Arial" w:hAnsi="Arial" w:cs="Arial"/>
                <w:sz w:val="24"/>
                <w:szCs w:val="24"/>
              </w:rPr>
            </w:pPr>
          </w:p>
        </w:tc>
      </w:tr>
    </w:tbl>
    <w:p w:rsidR="008E706B" w:rsidRDefault="008E706B">
      <w:pPr>
        <w:rPr>
          <w:rFonts w:ascii="Arial" w:hAnsi="Arial" w:cs="Arial"/>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94"/>
        <w:gridCol w:w="1276"/>
        <w:gridCol w:w="3908"/>
      </w:tblGrid>
      <w:tr w:rsidR="0009560A" w:rsidRPr="001F0913" w:rsidTr="00983255">
        <w:trPr>
          <w:jc w:val="center"/>
        </w:trPr>
        <w:tc>
          <w:tcPr>
            <w:tcW w:w="3794" w:type="dxa"/>
            <w:shd w:val="clear" w:color="auto" w:fill="auto"/>
            <w:vAlign w:val="center"/>
          </w:tcPr>
          <w:p w:rsidR="0004235E" w:rsidRDefault="0004235E" w:rsidP="0009560A">
            <w:pPr>
              <w:rPr>
                <w:rFonts w:ascii="Arial" w:hAnsi="Arial" w:cs="Arial"/>
                <w:sz w:val="20"/>
              </w:rPr>
            </w:pPr>
          </w:p>
          <w:p w:rsidR="0004235E" w:rsidRDefault="0004235E" w:rsidP="0009560A">
            <w:pPr>
              <w:rPr>
                <w:rFonts w:ascii="Arial" w:hAnsi="Arial" w:cs="Arial"/>
                <w:sz w:val="20"/>
              </w:rPr>
            </w:pPr>
          </w:p>
          <w:p w:rsidR="0004235E" w:rsidRDefault="0004235E" w:rsidP="0009560A">
            <w:pPr>
              <w:rPr>
                <w:rFonts w:ascii="Arial" w:hAnsi="Arial" w:cs="Arial"/>
                <w:sz w:val="20"/>
              </w:rPr>
            </w:pPr>
          </w:p>
          <w:p w:rsidR="0009560A" w:rsidRPr="001F0913" w:rsidRDefault="0004235E" w:rsidP="0009560A">
            <w:pPr>
              <w:rPr>
                <w:rFonts w:ascii="Arial" w:hAnsi="Arial" w:cs="Arial"/>
                <w:sz w:val="20"/>
              </w:rPr>
            </w:pPr>
            <w:r>
              <w:rPr>
                <w:rFonts w:ascii="Arial" w:hAnsi="Arial" w:cs="Arial"/>
                <w:noProof/>
                <w:lang w:eastAsia="es-MX"/>
              </w:rPr>
              <w:lastRenderedPageBreak/>
              <mc:AlternateContent>
                <mc:Choice Requires="wps">
                  <w:drawing>
                    <wp:anchor distT="4294967295" distB="4294967295" distL="114300" distR="114300" simplePos="0" relativeHeight="251657216" behindDoc="0" locked="0" layoutInCell="1" allowOverlap="1">
                      <wp:simplePos x="0" y="0"/>
                      <wp:positionH relativeFrom="column">
                        <wp:posOffset>-22860</wp:posOffset>
                      </wp:positionH>
                      <wp:positionV relativeFrom="paragraph">
                        <wp:posOffset>259714</wp:posOffset>
                      </wp:positionV>
                      <wp:extent cx="2295525" cy="0"/>
                      <wp:effectExtent l="0" t="0" r="952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8pt;margin-top:20.45pt;width:180.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E0fL1obAgAAOwQAAA4AAAAAAAAAAAAAAAAALgIAAGRycy9lMm9Eb2MueG1sUEsBAi0A&#10;FAAGAAgAAAAhANSWC17eAAAACAEAAA8AAAAAAAAAAAAAAAAAdQQAAGRycy9kb3ducmV2LnhtbFBL&#10;BQYAAAAABAAEAPMAAACABQAAAAA=&#10;"/>
                  </w:pict>
                </mc:Fallback>
              </mc:AlternateContent>
            </w:r>
          </w:p>
        </w:tc>
        <w:tc>
          <w:tcPr>
            <w:tcW w:w="1276" w:type="dxa"/>
            <w:shd w:val="clear" w:color="auto" w:fill="auto"/>
            <w:vAlign w:val="center"/>
          </w:tcPr>
          <w:p w:rsidR="0009560A" w:rsidRPr="001F0913" w:rsidRDefault="0009560A" w:rsidP="0009560A">
            <w:pPr>
              <w:rPr>
                <w:rFonts w:ascii="Arial" w:hAnsi="Arial" w:cs="Arial"/>
                <w:sz w:val="20"/>
              </w:rPr>
            </w:pPr>
          </w:p>
        </w:tc>
        <w:tc>
          <w:tcPr>
            <w:tcW w:w="3908" w:type="dxa"/>
            <w:shd w:val="clear" w:color="auto" w:fill="auto"/>
            <w:vAlign w:val="center"/>
          </w:tcPr>
          <w:p w:rsidR="0004235E" w:rsidRDefault="0004235E" w:rsidP="0009560A">
            <w:pPr>
              <w:rPr>
                <w:rFonts w:ascii="Arial" w:hAnsi="Arial" w:cs="Arial"/>
                <w:sz w:val="20"/>
              </w:rPr>
            </w:pPr>
          </w:p>
          <w:p w:rsidR="0004235E" w:rsidRDefault="0004235E" w:rsidP="0009560A">
            <w:pPr>
              <w:rPr>
                <w:rFonts w:ascii="Arial" w:hAnsi="Arial" w:cs="Arial"/>
                <w:sz w:val="20"/>
              </w:rPr>
            </w:pPr>
          </w:p>
          <w:p w:rsidR="0004235E" w:rsidRDefault="0004235E" w:rsidP="0009560A">
            <w:pPr>
              <w:rPr>
                <w:rFonts w:ascii="Arial" w:hAnsi="Arial" w:cs="Arial"/>
                <w:sz w:val="20"/>
              </w:rPr>
            </w:pPr>
          </w:p>
          <w:p w:rsidR="0009560A" w:rsidRPr="001F0913" w:rsidRDefault="0004235E" w:rsidP="0009560A">
            <w:pPr>
              <w:rPr>
                <w:rFonts w:ascii="Arial" w:hAnsi="Arial" w:cs="Arial"/>
                <w:sz w:val="20"/>
              </w:rPr>
            </w:pPr>
            <w:r>
              <w:rPr>
                <w:rFonts w:ascii="Arial" w:hAnsi="Arial" w:cs="Arial"/>
                <w:noProof/>
                <w:lang w:eastAsia="es-MX"/>
              </w:rPr>
              <w:lastRenderedPageBreak/>
              <mc:AlternateContent>
                <mc:Choice Requires="wps">
                  <w:drawing>
                    <wp:anchor distT="4294967295" distB="4294967295" distL="114300" distR="114300" simplePos="0" relativeHeight="251658240" behindDoc="0" locked="0" layoutInCell="1" allowOverlap="1">
                      <wp:simplePos x="0" y="0"/>
                      <wp:positionH relativeFrom="column">
                        <wp:posOffset>15240</wp:posOffset>
                      </wp:positionH>
                      <wp:positionV relativeFrom="paragraph">
                        <wp:posOffset>259714</wp:posOffset>
                      </wp:positionV>
                      <wp:extent cx="2295525" cy="0"/>
                      <wp:effectExtent l="0" t="0" r="952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2pt;margin-top:20.45pt;width:180.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p>
        </w:tc>
      </w:tr>
      <w:tr w:rsidR="0009560A" w:rsidRPr="001F0913" w:rsidTr="00983255">
        <w:trPr>
          <w:jc w:val="center"/>
        </w:trPr>
        <w:tc>
          <w:tcPr>
            <w:tcW w:w="3794" w:type="dxa"/>
            <w:shd w:val="clear" w:color="auto" w:fill="auto"/>
            <w:vAlign w:val="center"/>
          </w:tcPr>
          <w:p w:rsidR="0009560A" w:rsidRPr="00AA3238" w:rsidRDefault="004943DF" w:rsidP="00983255">
            <w:pPr>
              <w:jc w:val="center"/>
              <w:rPr>
                <w:rFonts w:ascii="Arial" w:hAnsi="Arial" w:cs="Arial"/>
                <w:b/>
                <w:sz w:val="20"/>
              </w:rPr>
            </w:pPr>
            <w:bookmarkStart w:id="4" w:name="firma1"/>
            <w:bookmarkEnd w:id="4"/>
            <w:r>
              <w:rPr>
                <w:rFonts w:ascii="Arial" w:hAnsi="Arial" w:cs="Arial"/>
                <w:b/>
                <w:sz w:val="20"/>
              </w:rPr>
              <w:lastRenderedPageBreak/>
              <w:t>LILIANA BERENICE CABRERA GUTIERREZ</w:t>
            </w:r>
          </w:p>
          <w:p w:rsidR="0009560A" w:rsidRPr="00AA3238" w:rsidRDefault="004943DF" w:rsidP="00983255">
            <w:pPr>
              <w:jc w:val="center"/>
              <w:rPr>
                <w:rFonts w:ascii="Arial" w:hAnsi="Arial" w:cs="Arial"/>
                <w:b/>
                <w:sz w:val="20"/>
              </w:rPr>
            </w:pPr>
            <w:bookmarkStart w:id="5" w:name="Cargo1"/>
            <w:bookmarkEnd w:id="5"/>
            <w:r>
              <w:rPr>
                <w:rFonts w:ascii="Arial" w:hAnsi="Arial" w:cs="Arial"/>
                <w:b/>
                <w:sz w:val="20"/>
              </w:rPr>
              <w:t>Titular del ente público</w:t>
            </w:r>
          </w:p>
        </w:tc>
        <w:tc>
          <w:tcPr>
            <w:tcW w:w="1276" w:type="dxa"/>
            <w:shd w:val="clear" w:color="auto" w:fill="auto"/>
            <w:vAlign w:val="center"/>
          </w:tcPr>
          <w:p w:rsidR="0009560A" w:rsidRPr="001F0913" w:rsidRDefault="0009560A" w:rsidP="0009560A">
            <w:pPr>
              <w:rPr>
                <w:rFonts w:ascii="Arial" w:hAnsi="Arial" w:cs="Arial"/>
                <w:sz w:val="20"/>
              </w:rPr>
            </w:pPr>
          </w:p>
        </w:tc>
        <w:tc>
          <w:tcPr>
            <w:tcW w:w="3908" w:type="dxa"/>
            <w:shd w:val="clear" w:color="auto" w:fill="auto"/>
            <w:vAlign w:val="center"/>
          </w:tcPr>
          <w:p w:rsidR="004943DF" w:rsidRDefault="004943DF" w:rsidP="00983255">
            <w:pPr>
              <w:jc w:val="center"/>
              <w:rPr>
                <w:rFonts w:ascii="Arial" w:hAnsi="Arial" w:cs="Arial"/>
                <w:b/>
                <w:sz w:val="20"/>
              </w:rPr>
            </w:pPr>
            <w:bookmarkStart w:id="6" w:name="firma2"/>
            <w:bookmarkEnd w:id="6"/>
          </w:p>
          <w:p w:rsidR="0009560A" w:rsidRDefault="004943DF" w:rsidP="00983255">
            <w:pPr>
              <w:jc w:val="center"/>
              <w:rPr>
                <w:rFonts w:ascii="Arial" w:hAnsi="Arial" w:cs="Arial"/>
                <w:b/>
                <w:sz w:val="20"/>
              </w:rPr>
            </w:pPr>
            <w:r>
              <w:rPr>
                <w:rFonts w:ascii="Arial" w:hAnsi="Arial" w:cs="Arial"/>
                <w:b/>
                <w:sz w:val="20"/>
              </w:rPr>
              <w:t>BLANCA ISELA EVANGELISTA AGUILAR</w:t>
            </w:r>
          </w:p>
          <w:p w:rsidR="004943DF" w:rsidRPr="00AA3238" w:rsidRDefault="004943DF" w:rsidP="00983255">
            <w:pPr>
              <w:jc w:val="center"/>
              <w:rPr>
                <w:rFonts w:ascii="Arial" w:hAnsi="Arial" w:cs="Arial"/>
                <w:b/>
                <w:sz w:val="20"/>
              </w:rPr>
            </w:pPr>
            <w:r>
              <w:rPr>
                <w:rFonts w:ascii="Arial" w:hAnsi="Arial" w:cs="Arial"/>
                <w:b/>
                <w:sz w:val="20"/>
              </w:rPr>
              <w:t>Responsable de las Finanzas del ente público</w:t>
            </w:r>
          </w:p>
          <w:p w:rsidR="0009560A" w:rsidRPr="00AA3238" w:rsidRDefault="0009560A" w:rsidP="00983255">
            <w:pPr>
              <w:jc w:val="center"/>
              <w:rPr>
                <w:rFonts w:ascii="Arial" w:hAnsi="Arial" w:cs="Arial"/>
                <w:b/>
                <w:sz w:val="20"/>
              </w:rPr>
            </w:pPr>
            <w:bookmarkStart w:id="7" w:name="Cargo2"/>
            <w:bookmarkEnd w:id="7"/>
          </w:p>
        </w:tc>
      </w:tr>
    </w:tbl>
    <w:p w:rsidR="0009560A" w:rsidRPr="00721735" w:rsidRDefault="0009560A" w:rsidP="00DC7A0D">
      <w:pPr>
        <w:jc w:val="center"/>
        <w:rPr>
          <w:rFonts w:ascii="C39HrP24DhTt" w:hAnsi="C39HrP24DhTt" w:cs="Arial"/>
          <w:sz w:val="44"/>
          <w:szCs w:val="44"/>
        </w:rPr>
      </w:pPr>
      <w:bookmarkStart w:id="8" w:name="codigo"/>
      <w:bookmarkEnd w:id="8"/>
    </w:p>
    <w:p w:rsidR="008E706B" w:rsidRDefault="008E706B">
      <w:pPr>
        <w:rPr>
          <w:rFonts w:ascii="Arial" w:hAnsi="Arial" w:cs="Arial"/>
        </w:rPr>
      </w:pPr>
    </w:p>
    <w:p w:rsidR="008E706B" w:rsidRPr="00E94303" w:rsidRDefault="008E706B">
      <w:pPr>
        <w:rPr>
          <w:rFonts w:ascii="Arial" w:hAnsi="Arial" w:cs="Arial"/>
          <w:sz w:val="24"/>
          <w:szCs w:val="24"/>
        </w:rPr>
      </w:pPr>
      <w:r w:rsidRPr="00B157EC">
        <w:rPr>
          <w:rFonts w:ascii="Arial" w:hAnsi="Arial" w:cs="Arial"/>
          <w:sz w:val="24"/>
          <w:szCs w:val="24"/>
        </w:rPr>
        <w:t>Bajo protesta de decir verdad declaramos que los Estados Financieros y sus Notas son razonablemente correctos y responsabilidad del emisor.</w:t>
      </w:r>
    </w:p>
    <w:sectPr w:rsidR="008E706B" w:rsidRPr="00E94303" w:rsidSect="008066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39HrP24DhTt">
    <w:charset w:val="00"/>
    <w:family w:val="auto"/>
    <w:pitch w:val="variable"/>
    <w:sig w:usb0="00000003" w:usb1="00000000" w:usb2="00000000" w:usb3="00000000" w:csb0="00000001" w:csb1="00000000"/>
  </w:font>
  <w:font w:name="Calibri Light">
    <w:altName w:val="Arial"/>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36A"/>
    <w:multiLevelType w:val="hybridMultilevel"/>
    <w:tmpl w:val="EF9CE754"/>
    <w:lvl w:ilvl="0" w:tplc="00B80BE4">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ECA16B5"/>
    <w:multiLevelType w:val="hybridMultilevel"/>
    <w:tmpl w:val="CD9A23CE"/>
    <w:lvl w:ilvl="0" w:tplc="1F8E0A0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83"/>
    <w:rsid w:val="0004235E"/>
    <w:rsid w:val="0009560A"/>
    <w:rsid w:val="00165252"/>
    <w:rsid w:val="00174349"/>
    <w:rsid w:val="00183042"/>
    <w:rsid w:val="00245F49"/>
    <w:rsid w:val="0030164F"/>
    <w:rsid w:val="0040191D"/>
    <w:rsid w:val="0040245A"/>
    <w:rsid w:val="004943DF"/>
    <w:rsid w:val="004D1A2A"/>
    <w:rsid w:val="006628DA"/>
    <w:rsid w:val="007326BD"/>
    <w:rsid w:val="007C37CE"/>
    <w:rsid w:val="00806603"/>
    <w:rsid w:val="008A5017"/>
    <w:rsid w:val="008E706B"/>
    <w:rsid w:val="00925724"/>
    <w:rsid w:val="0097059B"/>
    <w:rsid w:val="00983255"/>
    <w:rsid w:val="009F5BF2"/>
    <w:rsid w:val="00A45336"/>
    <w:rsid w:val="00A45E83"/>
    <w:rsid w:val="00AA3238"/>
    <w:rsid w:val="00B56428"/>
    <w:rsid w:val="00BA1256"/>
    <w:rsid w:val="00CE29DB"/>
    <w:rsid w:val="00D37EFA"/>
    <w:rsid w:val="00D4264E"/>
    <w:rsid w:val="00DC7A0D"/>
    <w:rsid w:val="00E94303"/>
    <w:rsid w:val="00EF11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0164F"/>
    <w:pPr>
      <w:ind w:left="720"/>
      <w:contextualSpacing/>
    </w:pPr>
  </w:style>
  <w:style w:type="character" w:styleId="Textoennegrita">
    <w:name w:val="Strong"/>
    <w:basedOn w:val="Fuentedeprrafopredeter"/>
    <w:uiPriority w:val="22"/>
    <w:qFormat/>
    <w:rsid w:val="0030164F"/>
    <w:rPr>
      <w:b/>
      <w:bCs/>
    </w:rPr>
  </w:style>
  <w:style w:type="paragraph" w:styleId="NormalWeb">
    <w:name w:val="Normal (Web)"/>
    <w:basedOn w:val="Normal"/>
    <w:uiPriority w:val="99"/>
    <w:semiHidden/>
    <w:unhideWhenUsed/>
    <w:rsid w:val="00CE29DB"/>
    <w:pPr>
      <w:spacing w:before="100" w:beforeAutospacing="1" w:after="100" w:afterAutospacing="1" w:line="240" w:lineRule="auto"/>
    </w:pPr>
    <w:rPr>
      <w:rFonts w:ascii="Times New Roman" w:eastAsia="Times New Roman" w:hAnsi="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0164F"/>
    <w:pPr>
      <w:ind w:left="720"/>
      <w:contextualSpacing/>
    </w:pPr>
  </w:style>
  <w:style w:type="character" w:styleId="Textoennegrita">
    <w:name w:val="Strong"/>
    <w:basedOn w:val="Fuentedeprrafopredeter"/>
    <w:uiPriority w:val="22"/>
    <w:qFormat/>
    <w:rsid w:val="0030164F"/>
    <w:rPr>
      <w:b/>
      <w:bCs/>
    </w:rPr>
  </w:style>
  <w:style w:type="paragraph" w:styleId="NormalWeb">
    <w:name w:val="Normal (Web)"/>
    <w:basedOn w:val="Normal"/>
    <w:uiPriority w:val="99"/>
    <w:semiHidden/>
    <w:unhideWhenUsed/>
    <w:rsid w:val="00CE29DB"/>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1431</Words>
  <Characters>7873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ASEJ;Ramiro Ochoa Cisneros</dc:creator>
  <cp:lastModifiedBy>52392</cp:lastModifiedBy>
  <cp:revision>2</cp:revision>
  <dcterms:created xsi:type="dcterms:W3CDTF">2022-08-19T19:37:00Z</dcterms:created>
  <dcterms:modified xsi:type="dcterms:W3CDTF">2022-08-19T19:37:00Z</dcterms:modified>
</cp:coreProperties>
</file>