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302009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OCOTLÁN DIF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302009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38"/>
              <w:gridCol w:w="3585"/>
              <w:gridCol w:w="2708"/>
              <w:gridCol w:w="1181"/>
            </w:tblGrid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</w:pPr>
                  <w:bookmarkStart w:id="3" w:name="cuerpo"/>
                  <w:bookmarkEnd w:id="3"/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  <w:t>1 ACTIVO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1.1.1.1.0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Efectivo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5,081.38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1.1.1.2.0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Bancos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/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Tesorería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424,038.95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1.1.2.2.0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Cuentas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por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Cobrar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Corto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Plazo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1,662,678.58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1.1.2.3.0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Deudores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Diversos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por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Cobrar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Corto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Plazo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1.1.2.4.0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Ingresos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por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recuperar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Corto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Plazo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1.1.2.6.0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Préstamos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otorgados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Corto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Plazo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18,750.00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1.1.2.9.0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Otros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Derechos 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Recibo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efectivo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o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equivalentes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682.96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1.1.5.1.0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Almacen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de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Materiales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y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Suministros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de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Consumo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1.2.3.3.0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Infraestructura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3,043,303.07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1.2.3.5.0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Edificación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no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Habitacional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en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Proceso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1.2.4.1.0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Otros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Mobiliarios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y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Equipos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de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Administración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1,145,767.27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1.2.4.2.0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Otro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Mobiliario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y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Equipo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Educacional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y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Recreativo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169,154.06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1.2.4.3.0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Instrumental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Médico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y de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Laboratorio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1,089,861.92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1.2.4.4.0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Automóviles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y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Equipo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Terrestre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887,274.14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1.2.4.6.0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Otros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Equipos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638,020.05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1.2.5.4.0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Licencias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Informáticas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e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Intelectuales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1.2.6.1.0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(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Depreciación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Acumulada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Inmuebles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)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-163,482.93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1.2.6.2.0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(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Depreciación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Acumulada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Muebles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)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-1,235,301.84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  <w:t>1 ACTIVO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$7,685,827.61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  <w:t>2 PASIVO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2.1.1.1.0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Servicios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Personales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Por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Pagar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Corto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Plazo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2.1.1.2.0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Proveedores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por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Pagar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Corto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Plazo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74,160.00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2.1.1.5.0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Transferencias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Otorgadas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por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Pagar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Corto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Plazo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2.1.1.7.0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Retenciones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y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Contribuciones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por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Pagar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Corto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Plazo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141,899.92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2.2.3.3.0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Préstamos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de la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Deuda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Interna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por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Pagar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a Largo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Plazo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0.00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  <w:t>2 PASIVO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$216,059.92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  <w:t>3 HACIENDA PÚBLICA / PATRIMONIO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3.2.1.0.0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Resultados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del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Ejercicio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: (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Ahorro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/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Desahorro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)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1,824,169.38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3.2.2.0.0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Resultado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de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Ejercicios</w:t>
                  </w:r>
                  <w:proofErr w:type="spellEnd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>Anteriores</w:t>
                  </w:r>
                  <w:proofErr w:type="spellEnd"/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5,645,598.31 </w:t>
                  </w:r>
                </w:p>
              </w:tc>
            </w:tr>
            <w:tr w:rsidR="00302009"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4"/>
                      <w:szCs w:val="14"/>
                      <w:lang w:val="en-US" w:eastAsia="es-MX"/>
                    </w:rPr>
                    <w:t>3 HACIENDA PÚBLICA / PATRIMONIO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9" w:rsidRDefault="00302009" w:rsidP="00302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val="en-US" w:eastAsia="es-MX"/>
                    </w:rPr>
                    <w:t xml:space="preserve">$7,469,767.69 </w:t>
                  </w:r>
                </w:p>
              </w:tc>
            </w:tr>
          </w:tbl>
          <w:p w:rsidR="00302009" w:rsidRDefault="00302009" w:rsidP="0030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n-U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302009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EFRAIN LICONA GODINEZ</w:t>
            </w:r>
          </w:p>
          <w:p w:rsidR="00425DF0" w:rsidRPr="00EB7BF7" w:rsidRDefault="00302009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302009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JORGE LABRA AMEZCUA</w:t>
            </w:r>
          </w:p>
          <w:p w:rsidR="001F0913" w:rsidRPr="00EB7BF7" w:rsidRDefault="00302009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TESORERIA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302009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ASEJ2022-13-19-07-2023-1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02009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95C9C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Cuenta Microsoft</cp:lastModifiedBy>
  <cp:revision>2</cp:revision>
  <dcterms:created xsi:type="dcterms:W3CDTF">2023-08-18T17:31:00Z</dcterms:created>
  <dcterms:modified xsi:type="dcterms:W3CDTF">2023-08-18T17:31:00Z</dcterms:modified>
</cp:coreProperties>
</file>