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F3" w:rsidRDefault="00E272F3" w:rsidP="00E272F3">
      <w:pPr>
        <w:jc w:val="center"/>
        <w:rPr>
          <w:rFonts w:ascii="Century Gothic" w:hAnsi="Century Gothic"/>
          <w:color w:val="A6A6A6" w:themeColor="background1" w:themeShade="A6"/>
          <w:sz w:val="144"/>
          <w:szCs w:val="144"/>
        </w:rPr>
      </w:pPr>
    </w:p>
    <w:p w:rsidR="00E272F3" w:rsidRDefault="00CE592B" w:rsidP="00E272F3">
      <w:pPr>
        <w:jc w:val="center"/>
        <w:rPr>
          <w:rFonts w:ascii="Century Gothic" w:hAnsi="Century Gothic"/>
          <w:color w:val="FF33CC"/>
          <w:sz w:val="144"/>
          <w:szCs w:val="144"/>
        </w:rPr>
      </w:pPr>
      <w:r>
        <w:rPr>
          <w:rFonts w:ascii="Century Gothic" w:hAnsi="Century Gothic"/>
          <w:color w:val="A6A6A6" w:themeColor="background1" w:themeShade="A6"/>
          <w:sz w:val="144"/>
          <w:szCs w:val="144"/>
        </w:rPr>
        <w:t>1</w:t>
      </w:r>
      <w:r w:rsidR="00E272F3" w:rsidRPr="00B475C6">
        <w:rPr>
          <w:rFonts w:ascii="Century Gothic" w:hAnsi="Century Gothic"/>
          <w:color w:val="A6A6A6" w:themeColor="background1" w:themeShade="A6"/>
          <w:sz w:val="144"/>
          <w:szCs w:val="144"/>
        </w:rPr>
        <w:t>°</w:t>
      </w:r>
      <w:r w:rsidR="00E272F3">
        <w:rPr>
          <w:rFonts w:ascii="Century Gothic" w:hAnsi="Century Gothic"/>
          <w:sz w:val="144"/>
          <w:szCs w:val="144"/>
        </w:rPr>
        <w:t xml:space="preserve"> </w:t>
      </w:r>
      <w:r w:rsidR="00E272F3" w:rsidRPr="00B475C6">
        <w:rPr>
          <w:rFonts w:ascii="Century Gothic" w:hAnsi="Century Gothic"/>
          <w:color w:val="FF33CC"/>
          <w:sz w:val="144"/>
          <w:szCs w:val="144"/>
        </w:rPr>
        <w:t>INFORME</w:t>
      </w:r>
    </w:p>
    <w:p w:rsidR="00E272F3" w:rsidRDefault="00454811" w:rsidP="00E272F3">
      <w:pPr>
        <w:jc w:val="center"/>
        <w:rPr>
          <w:rFonts w:ascii="Century Gothic" w:hAnsi="Century Gothic"/>
          <w:color w:val="FF33CC"/>
          <w:sz w:val="96"/>
          <w:szCs w:val="96"/>
          <w14:textFill>
            <w14:gradFill>
              <w14:gsLst>
                <w14:gs w14:pos="0">
                  <w14:srgbClr w14:val="FF33CC">
                    <w14:tint w14:val="66000"/>
                    <w14:satMod w14:val="160000"/>
                  </w14:srgbClr>
                </w14:gs>
                <w14:gs w14:pos="50000">
                  <w14:srgbClr w14:val="FF33CC">
                    <w14:tint w14:val="44500"/>
                    <w14:satMod w14:val="160000"/>
                  </w14:srgbClr>
                </w14:gs>
                <w14:gs w14:pos="100000">
                  <w14:srgbClr w14:val="FF33CC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entury Gothic" w:hAnsi="Century Gothic"/>
          <w:color w:val="FF33CC"/>
          <w:sz w:val="96"/>
          <w:szCs w:val="96"/>
          <w14:textFill>
            <w14:gradFill>
              <w14:gsLst>
                <w14:gs w14:pos="0">
                  <w14:srgbClr w14:val="FF33CC">
                    <w14:tint w14:val="66000"/>
                    <w14:satMod w14:val="160000"/>
                  </w14:srgbClr>
                </w14:gs>
                <w14:gs w14:pos="50000">
                  <w14:srgbClr w14:val="FF33CC">
                    <w14:tint w14:val="44500"/>
                    <w14:satMod w14:val="160000"/>
                  </w14:srgbClr>
                </w14:gs>
                <w14:gs w14:pos="100000">
                  <w14:srgbClr w14:val="FF33CC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>MENSUAL</w:t>
      </w:r>
    </w:p>
    <w:p w:rsidR="00C653B1" w:rsidRDefault="00C653B1" w:rsidP="00E272F3">
      <w:pPr>
        <w:jc w:val="center"/>
        <w:rPr>
          <w:rFonts w:ascii="Century Gothic" w:hAnsi="Century Gothic"/>
          <w:color w:val="FF33CC"/>
          <w:sz w:val="96"/>
          <w:szCs w:val="96"/>
          <w14:textFill>
            <w14:gradFill>
              <w14:gsLst>
                <w14:gs w14:pos="0">
                  <w14:srgbClr w14:val="FF33CC">
                    <w14:tint w14:val="66000"/>
                    <w14:satMod w14:val="160000"/>
                  </w14:srgbClr>
                </w14:gs>
                <w14:gs w14:pos="50000">
                  <w14:srgbClr w14:val="FF33CC">
                    <w14:tint w14:val="44500"/>
                    <w14:satMod w14:val="160000"/>
                  </w14:srgbClr>
                </w14:gs>
                <w14:gs w14:pos="100000">
                  <w14:srgbClr w14:val="FF33CC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</w:p>
    <w:p w:rsidR="00E272F3" w:rsidRPr="001A2889" w:rsidRDefault="00E272F3" w:rsidP="00E272F3">
      <w:pPr>
        <w:jc w:val="center"/>
        <w:rPr>
          <w:rFonts w:ascii="Century Gothic" w:hAnsi="Century Gothic"/>
          <w:b/>
          <w:color w:val="595959" w:themeColor="text1" w:themeTint="A6"/>
          <w:sz w:val="48"/>
          <w:szCs w:val="48"/>
        </w:rPr>
      </w:pPr>
      <w:r w:rsidRPr="001A2889">
        <w:rPr>
          <w:rFonts w:ascii="Century Gothic" w:hAnsi="Century Gothic"/>
          <w:b/>
          <w:color w:val="595959" w:themeColor="text1" w:themeTint="A6"/>
          <w:sz w:val="48"/>
          <w:szCs w:val="48"/>
        </w:rPr>
        <w:t>Del Sistema Para el Desarrollo</w:t>
      </w:r>
    </w:p>
    <w:p w:rsidR="00E272F3" w:rsidRPr="001A2889" w:rsidRDefault="00E272F3" w:rsidP="00E272F3">
      <w:pPr>
        <w:jc w:val="center"/>
        <w:rPr>
          <w:rFonts w:ascii="Century Gothic" w:hAnsi="Century Gothic"/>
          <w:b/>
          <w:color w:val="595959" w:themeColor="text1" w:themeTint="A6"/>
          <w:sz w:val="48"/>
          <w:szCs w:val="48"/>
        </w:rPr>
      </w:pPr>
      <w:r w:rsidRPr="001A2889">
        <w:rPr>
          <w:rFonts w:ascii="Century Gothic" w:hAnsi="Century Gothic"/>
          <w:b/>
          <w:color w:val="595959" w:themeColor="text1" w:themeTint="A6"/>
          <w:sz w:val="48"/>
          <w:szCs w:val="48"/>
        </w:rPr>
        <w:t>Integral de la Familia</w:t>
      </w:r>
    </w:p>
    <w:p w:rsidR="00E272F3" w:rsidRPr="001A2889" w:rsidRDefault="00E272F3" w:rsidP="00E272F3">
      <w:pPr>
        <w:pBdr>
          <w:bottom w:val="single" w:sz="6" w:space="1" w:color="auto"/>
        </w:pBdr>
        <w:jc w:val="center"/>
        <w:rPr>
          <w:rFonts w:ascii="Century Gothic" w:hAnsi="Century Gothic"/>
          <w:b/>
          <w:color w:val="595959" w:themeColor="text1" w:themeTint="A6"/>
          <w:sz w:val="48"/>
          <w:szCs w:val="48"/>
        </w:rPr>
      </w:pPr>
      <w:proofErr w:type="gramStart"/>
      <w:r>
        <w:rPr>
          <w:rFonts w:ascii="Century Gothic" w:hAnsi="Century Gothic"/>
          <w:b/>
          <w:color w:val="595959" w:themeColor="text1" w:themeTint="A6"/>
          <w:sz w:val="48"/>
          <w:szCs w:val="48"/>
        </w:rPr>
        <w:t>d</w:t>
      </w:r>
      <w:r w:rsidRPr="001A2889">
        <w:rPr>
          <w:rFonts w:ascii="Century Gothic" w:hAnsi="Century Gothic"/>
          <w:b/>
          <w:color w:val="595959" w:themeColor="text1" w:themeTint="A6"/>
          <w:sz w:val="48"/>
          <w:szCs w:val="48"/>
        </w:rPr>
        <w:t>el</w:t>
      </w:r>
      <w:proofErr w:type="gramEnd"/>
      <w:r w:rsidRPr="001A2889">
        <w:rPr>
          <w:rFonts w:ascii="Century Gothic" w:hAnsi="Century Gothic"/>
          <w:b/>
          <w:color w:val="595959" w:themeColor="text1" w:themeTint="A6"/>
          <w:sz w:val="48"/>
          <w:szCs w:val="48"/>
        </w:rPr>
        <w:t xml:space="preserve"> Municipio de Ocotlán</w:t>
      </w:r>
    </w:p>
    <w:p w:rsidR="00E272F3" w:rsidRPr="00B475C6" w:rsidRDefault="00E272F3" w:rsidP="00E272F3">
      <w:pPr>
        <w:jc w:val="center"/>
        <w:rPr>
          <w:rFonts w:ascii="Century Gothic" w:hAnsi="Century Gothic"/>
          <w:b/>
          <w:sz w:val="72"/>
          <w:szCs w:val="72"/>
        </w:rPr>
      </w:pPr>
      <w:r w:rsidRPr="00B475C6">
        <w:rPr>
          <w:rFonts w:ascii="Century Gothic" w:hAnsi="Century Gothic"/>
          <w:b/>
          <w:sz w:val="72"/>
          <w:szCs w:val="72"/>
        </w:rPr>
        <w:t>B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>E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>R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>T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>H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 xml:space="preserve">A </w:t>
      </w:r>
      <w:r>
        <w:rPr>
          <w:rFonts w:ascii="Century Gothic" w:hAnsi="Century Gothic"/>
          <w:b/>
          <w:sz w:val="72"/>
          <w:szCs w:val="72"/>
        </w:rPr>
        <w:t xml:space="preserve">   </w:t>
      </w:r>
      <w:r w:rsidRPr="00B475C6">
        <w:rPr>
          <w:rFonts w:ascii="Century Gothic" w:hAnsi="Century Gothic"/>
          <w:b/>
          <w:sz w:val="72"/>
          <w:szCs w:val="72"/>
        </w:rPr>
        <w:t>I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>S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>E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>L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>A</w:t>
      </w:r>
    </w:p>
    <w:p w:rsidR="00E272F3" w:rsidRDefault="00E272F3" w:rsidP="00E272F3">
      <w:pPr>
        <w:jc w:val="center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G O D Í N E Z   D Í A Z</w:t>
      </w:r>
    </w:p>
    <w:p w:rsidR="00E272F3" w:rsidRPr="001A2889" w:rsidRDefault="00E272F3" w:rsidP="00E272F3">
      <w:pPr>
        <w:jc w:val="center"/>
        <w:rPr>
          <w:rFonts w:ascii="Century Gothic" w:hAnsi="Century Gothic"/>
          <w:b/>
          <w:color w:val="595959" w:themeColor="text1" w:themeTint="A6"/>
          <w:sz w:val="72"/>
          <w:szCs w:val="72"/>
        </w:rPr>
      </w:pP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P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R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E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S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I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D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E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N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T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A</w:t>
      </w:r>
    </w:p>
    <w:p w:rsidR="00E272F3" w:rsidRDefault="00E272F3" w:rsidP="00E272F3">
      <w:pPr>
        <w:jc w:val="center"/>
        <w:rPr>
          <w:rFonts w:ascii="Century Gothic" w:hAnsi="Century Gothic"/>
          <w:sz w:val="48"/>
          <w:szCs w:val="48"/>
        </w:rPr>
      </w:pPr>
    </w:p>
    <w:p w:rsidR="00E272F3" w:rsidRDefault="00E272F3" w:rsidP="001F26DC">
      <w:pPr>
        <w:rPr>
          <w:rFonts w:ascii="Century Gothic" w:hAnsi="Century Gothic"/>
          <w:sz w:val="48"/>
          <w:szCs w:val="48"/>
        </w:rPr>
      </w:pPr>
    </w:p>
    <w:p w:rsidR="00E272F3" w:rsidRPr="001F26DC" w:rsidRDefault="00E272F3" w:rsidP="00E272F3">
      <w:pPr>
        <w:jc w:val="center"/>
        <w:rPr>
          <w:rFonts w:ascii="Century Gothic" w:hAnsi="Century Gothic"/>
          <w:sz w:val="28"/>
          <w:szCs w:val="28"/>
        </w:rPr>
      </w:pPr>
    </w:p>
    <w:p w:rsidR="00E272F3" w:rsidRPr="001F26DC" w:rsidRDefault="00E272F3" w:rsidP="00E272F3">
      <w:pPr>
        <w:jc w:val="center"/>
        <w:rPr>
          <w:rFonts w:ascii="Century Gothic" w:hAnsi="Century Gothic"/>
          <w:b/>
          <w:sz w:val="28"/>
          <w:szCs w:val="28"/>
        </w:rPr>
      </w:pPr>
      <w:r w:rsidRPr="001F26DC">
        <w:rPr>
          <w:rFonts w:ascii="Century Gothic" w:hAnsi="Century Gothic"/>
          <w:b/>
          <w:sz w:val="28"/>
          <w:szCs w:val="28"/>
        </w:rPr>
        <w:t>Patro</w:t>
      </w:r>
      <w:r w:rsidR="002F4A8F">
        <w:rPr>
          <w:rFonts w:ascii="Century Gothic" w:hAnsi="Century Gothic"/>
          <w:b/>
          <w:sz w:val="28"/>
          <w:szCs w:val="28"/>
        </w:rPr>
        <w:t>nato del DIF municipal 2018-2021</w:t>
      </w:r>
      <w:r w:rsidRPr="001F26DC">
        <w:rPr>
          <w:rFonts w:ascii="Century Gothic" w:hAnsi="Century Gothic"/>
          <w:b/>
          <w:sz w:val="28"/>
          <w:szCs w:val="28"/>
        </w:rPr>
        <w:t>. Ocotlán, Jalisco</w:t>
      </w:r>
    </w:p>
    <w:p w:rsidR="00E272F3" w:rsidRDefault="00E272F3" w:rsidP="00E272F3">
      <w:pPr>
        <w:jc w:val="center"/>
        <w:rPr>
          <w:rFonts w:ascii="Century Gothic" w:hAnsi="Century Gothic"/>
          <w:b/>
          <w:sz w:val="28"/>
          <w:szCs w:val="28"/>
        </w:rPr>
      </w:pPr>
    </w:p>
    <w:p w:rsidR="00E272F3" w:rsidRPr="001F26DC" w:rsidRDefault="005A053B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Bertha Isela Godínez Díaz</w:t>
      </w:r>
    </w:p>
    <w:p w:rsidR="00E272F3" w:rsidRPr="00D02271" w:rsidRDefault="00E272F3" w:rsidP="00E272F3">
      <w:pPr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  <w:r w:rsidRPr="00D02271">
        <w:rPr>
          <w:rFonts w:ascii="Century Gothic" w:hAnsi="Century Gothic"/>
          <w:color w:val="000000" w:themeColor="text1"/>
          <w:sz w:val="24"/>
          <w:szCs w:val="24"/>
        </w:rPr>
        <w:t>Presidenta del Patronato.</w:t>
      </w:r>
    </w:p>
    <w:p w:rsidR="00E272F3" w:rsidRPr="00D02271" w:rsidRDefault="00E272F3" w:rsidP="00E272F3">
      <w:pPr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:rsidR="00E272F3" w:rsidRPr="00D02271" w:rsidRDefault="005A053B" w:rsidP="00E272F3">
      <w:pPr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  <w:r w:rsidRPr="00D02271">
        <w:rPr>
          <w:rFonts w:ascii="Century Gothic" w:hAnsi="Century Gothic"/>
          <w:color w:val="000000" w:themeColor="text1"/>
          <w:sz w:val="24"/>
          <w:szCs w:val="24"/>
        </w:rPr>
        <w:t>C. Edgar Huerta Sevilla</w:t>
      </w:r>
    </w:p>
    <w:p w:rsidR="00E272F3" w:rsidRPr="00D02271" w:rsidRDefault="00E272F3" w:rsidP="00E272F3">
      <w:pPr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  <w:r w:rsidRPr="00D02271">
        <w:rPr>
          <w:rFonts w:ascii="Century Gothic" w:hAnsi="Century Gothic"/>
          <w:color w:val="000000" w:themeColor="text1"/>
          <w:sz w:val="24"/>
          <w:szCs w:val="24"/>
        </w:rPr>
        <w:t>Secretario General del H. Ayuntamiento.</w:t>
      </w:r>
    </w:p>
    <w:p w:rsidR="00E272F3" w:rsidRPr="00D02271" w:rsidRDefault="00E272F3" w:rsidP="00E272F3">
      <w:pPr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:rsidR="00E272F3" w:rsidRPr="00D02271" w:rsidRDefault="00E272F3" w:rsidP="00E272F3">
      <w:pPr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  <w:r w:rsidRPr="00D02271">
        <w:rPr>
          <w:rFonts w:ascii="Century Gothic" w:hAnsi="Century Gothic"/>
          <w:color w:val="000000" w:themeColor="text1"/>
          <w:sz w:val="24"/>
          <w:szCs w:val="24"/>
        </w:rPr>
        <w:t xml:space="preserve">C. </w:t>
      </w:r>
      <w:r w:rsidR="005A053B" w:rsidRPr="00D02271">
        <w:rPr>
          <w:rFonts w:ascii="Century Gothic" w:hAnsi="Century Gothic"/>
          <w:color w:val="000000" w:themeColor="text1"/>
          <w:sz w:val="24"/>
          <w:szCs w:val="24"/>
        </w:rPr>
        <w:t>Roberto Carlos Navarro  Vaca</w:t>
      </w:r>
    </w:p>
    <w:p w:rsidR="00E272F3" w:rsidRPr="00D02271" w:rsidRDefault="005A053B" w:rsidP="00E272F3">
      <w:pPr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  <w:r w:rsidRPr="00D02271">
        <w:rPr>
          <w:rFonts w:ascii="Century Gothic" w:hAnsi="Century Gothic"/>
          <w:color w:val="000000" w:themeColor="text1"/>
          <w:sz w:val="24"/>
          <w:szCs w:val="24"/>
        </w:rPr>
        <w:t>Encargado de la Hacienda Municipal</w:t>
      </w:r>
      <w:r w:rsidR="00E272F3" w:rsidRPr="00D02271">
        <w:rPr>
          <w:rFonts w:ascii="Century Gothic" w:hAnsi="Century Gothic"/>
          <w:color w:val="000000" w:themeColor="text1"/>
          <w:sz w:val="24"/>
          <w:szCs w:val="24"/>
        </w:rPr>
        <w:t>.</w:t>
      </w:r>
    </w:p>
    <w:p w:rsidR="00E272F3" w:rsidRPr="00D02271" w:rsidRDefault="00E272F3" w:rsidP="00E272F3">
      <w:pPr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:rsidR="00675161" w:rsidRPr="00D02271" w:rsidRDefault="00675161" w:rsidP="00E272F3">
      <w:pPr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  <w:r w:rsidRPr="00D02271">
        <w:rPr>
          <w:rFonts w:ascii="Century Gothic" w:hAnsi="Century Gothic"/>
          <w:color w:val="000000" w:themeColor="text1"/>
          <w:sz w:val="24"/>
          <w:szCs w:val="24"/>
        </w:rPr>
        <w:t xml:space="preserve">C. </w:t>
      </w:r>
      <w:r w:rsidR="005A053B" w:rsidRPr="00D02271">
        <w:rPr>
          <w:rFonts w:ascii="Century Gothic" w:hAnsi="Century Gothic"/>
          <w:color w:val="000000" w:themeColor="text1"/>
          <w:sz w:val="24"/>
          <w:szCs w:val="24"/>
        </w:rPr>
        <w:t>Lilia Denisse Chávez Ochoa</w:t>
      </w:r>
    </w:p>
    <w:p w:rsidR="00675161" w:rsidRPr="00D02271" w:rsidRDefault="005A053B" w:rsidP="00E272F3">
      <w:pPr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  <w:r w:rsidRPr="00D02271">
        <w:rPr>
          <w:rFonts w:ascii="Century Gothic" w:hAnsi="Century Gothic"/>
          <w:color w:val="000000" w:themeColor="text1"/>
          <w:sz w:val="24"/>
          <w:szCs w:val="24"/>
        </w:rPr>
        <w:t xml:space="preserve">Regidora de la Comisión Edilicia de Asistencia Social y                          Participación Ciudadana. </w:t>
      </w:r>
    </w:p>
    <w:p w:rsidR="00675161" w:rsidRPr="00D02271" w:rsidRDefault="00675161" w:rsidP="00E272F3">
      <w:pPr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:rsidR="00675161" w:rsidRPr="00D02271" w:rsidRDefault="00675161" w:rsidP="00E272F3">
      <w:pPr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  <w:r w:rsidRPr="00D02271">
        <w:rPr>
          <w:rFonts w:ascii="Century Gothic" w:hAnsi="Century Gothic"/>
          <w:color w:val="000000" w:themeColor="text1"/>
          <w:sz w:val="24"/>
          <w:szCs w:val="24"/>
        </w:rPr>
        <w:t>C. Mónica Sánchez Orozco</w:t>
      </w:r>
    </w:p>
    <w:p w:rsidR="00675161" w:rsidRPr="00D02271" w:rsidRDefault="00675161" w:rsidP="00E272F3">
      <w:pPr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  <w:r w:rsidRPr="00D02271">
        <w:rPr>
          <w:rFonts w:ascii="Century Gothic" w:hAnsi="Century Gothic"/>
          <w:color w:val="000000" w:themeColor="text1"/>
          <w:sz w:val="24"/>
          <w:szCs w:val="24"/>
        </w:rPr>
        <w:t xml:space="preserve">Directora </w:t>
      </w:r>
      <w:r w:rsidR="005A053B" w:rsidRPr="00D02271">
        <w:rPr>
          <w:rFonts w:ascii="Century Gothic" w:hAnsi="Century Gothic"/>
          <w:color w:val="000000" w:themeColor="text1"/>
          <w:sz w:val="24"/>
          <w:szCs w:val="24"/>
        </w:rPr>
        <w:t>de la Salud del Gobierno Municipal de Ocotlán.</w:t>
      </w:r>
    </w:p>
    <w:p w:rsidR="00675161" w:rsidRPr="00D02271" w:rsidRDefault="00675161" w:rsidP="00E272F3">
      <w:pPr>
        <w:spacing w:after="0"/>
        <w:jc w:val="center"/>
        <w:rPr>
          <w:rFonts w:ascii="Century Gothic" w:hAnsi="Century Gothic"/>
          <w:color w:val="000000" w:themeColor="text1"/>
          <w:sz w:val="24"/>
          <w:szCs w:val="24"/>
        </w:rPr>
      </w:pPr>
    </w:p>
    <w:p w:rsidR="00CC413E" w:rsidRPr="001F26DC" w:rsidRDefault="00024B48" w:rsidP="00CC413E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Rubén Julián Pérez Orozco</w:t>
      </w:r>
    </w:p>
    <w:p w:rsidR="00CC413E" w:rsidRPr="001F26DC" w:rsidRDefault="00CC413E" w:rsidP="00CC413E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Presidente de COPARMEX.</w:t>
      </w: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E272F3" w:rsidRPr="001F26DC" w:rsidRDefault="00ED0478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C. Josué Ávila Moreno </w:t>
      </w:r>
    </w:p>
    <w:p w:rsidR="00E272F3" w:rsidRPr="001F26DC" w:rsidRDefault="00ED0478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Secretario General de los Trabajadores del Seguro Social.</w:t>
      </w:r>
    </w:p>
    <w:p w:rsidR="00ED0478" w:rsidRDefault="00ED0478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C. Rubén García Villasano.</w:t>
      </w: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Representante del Sector Agrario.</w:t>
      </w: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C. Adriana Celina Castellanos Vega.</w:t>
      </w: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Directora del Sistema para el Desarrollo Integral de la Familia.</w:t>
      </w:r>
    </w:p>
    <w:p w:rsidR="00E272F3" w:rsidRDefault="00E272F3" w:rsidP="00E272F3">
      <w:pPr>
        <w:jc w:val="center"/>
        <w:rPr>
          <w:rFonts w:ascii="Century Gothic" w:hAnsi="Century Gothic"/>
          <w:b/>
          <w:sz w:val="24"/>
          <w:szCs w:val="24"/>
        </w:rPr>
      </w:pPr>
    </w:p>
    <w:p w:rsidR="001F26DC" w:rsidRDefault="001F26DC" w:rsidP="001F26DC">
      <w:pPr>
        <w:jc w:val="right"/>
        <w:rPr>
          <w:rFonts w:ascii="Century Gothic" w:hAnsi="Century Gothic"/>
          <w:b/>
          <w:sz w:val="24"/>
          <w:szCs w:val="24"/>
        </w:rPr>
      </w:pPr>
    </w:p>
    <w:p w:rsidR="001F26DC" w:rsidRDefault="001F26DC" w:rsidP="00E272F3">
      <w:pPr>
        <w:jc w:val="center"/>
        <w:rPr>
          <w:rFonts w:ascii="Century Gothic" w:hAnsi="Century Gothic"/>
          <w:b/>
          <w:sz w:val="24"/>
          <w:szCs w:val="24"/>
        </w:rPr>
      </w:pPr>
    </w:p>
    <w:p w:rsidR="001F26DC" w:rsidRDefault="001F26DC" w:rsidP="00E272F3">
      <w:pPr>
        <w:jc w:val="center"/>
        <w:rPr>
          <w:rFonts w:ascii="Century Gothic" w:hAnsi="Century Gothic"/>
          <w:b/>
          <w:sz w:val="24"/>
          <w:szCs w:val="24"/>
        </w:rPr>
      </w:pPr>
    </w:p>
    <w:p w:rsidR="001F26DC" w:rsidRDefault="001F26DC" w:rsidP="00E272F3">
      <w:pPr>
        <w:jc w:val="center"/>
        <w:rPr>
          <w:rFonts w:ascii="Century Gothic" w:hAnsi="Century Gothic"/>
          <w:b/>
          <w:sz w:val="24"/>
          <w:szCs w:val="24"/>
        </w:rPr>
      </w:pPr>
    </w:p>
    <w:p w:rsidR="00E272F3" w:rsidRPr="001F26DC" w:rsidRDefault="00E272F3" w:rsidP="00E272F3">
      <w:pPr>
        <w:tabs>
          <w:tab w:val="left" w:pos="567"/>
        </w:tabs>
        <w:jc w:val="center"/>
        <w:rPr>
          <w:rFonts w:ascii="Century Gothic" w:hAnsi="Century Gothic"/>
          <w:b/>
          <w:sz w:val="24"/>
          <w:szCs w:val="24"/>
        </w:rPr>
      </w:pPr>
      <w:r w:rsidRPr="001F26DC">
        <w:rPr>
          <w:rFonts w:ascii="Century Gothic" w:hAnsi="Century Gothic"/>
          <w:b/>
          <w:sz w:val="24"/>
          <w:szCs w:val="24"/>
        </w:rPr>
        <w:t>OBJETIVO</w:t>
      </w:r>
    </w:p>
    <w:p w:rsidR="00DF2F1A" w:rsidRPr="00A15325" w:rsidRDefault="00E272F3" w:rsidP="00A15325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ab/>
        <w:t xml:space="preserve">Nuestro principal objetivo es brindar atención a las familias ocotlenses para así impulsar su desarrollo integral mediante programas con </w:t>
      </w:r>
      <w:r w:rsidR="00A15325">
        <w:rPr>
          <w:rFonts w:ascii="Century Gothic" w:hAnsi="Century Gothic"/>
          <w:sz w:val="24"/>
          <w:szCs w:val="24"/>
        </w:rPr>
        <w:t>un enfoque humano y equitativo.</w:t>
      </w:r>
    </w:p>
    <w:p w:rsidR="00DF2F1A" w:rsidRDefault="00DF2F1A" w:rsidP="00E272F3">
      <w:pPr>
        <w:tabs>
          <w:tab w:val="left" w:pos="567"/>
        </w:tabs>
        <w:jc w:val="center"/>
        <w:rPr>
          <w:rFonts w:ascii="Century Gothic" w:hAnsi="Century Gothic"/>
          <w:b/>
          <w:sz w:val="24"/>
          <w:szCs w:val="24"/>
        </w:rPr>
      </w:pPr>
    </w:p>
    <w:p w:rsidR="00DF2F1A" w:rsidRPr="001F26DC" w:rsidRDefault="00DF2F1A" w:rsidP="00E272F3">
      <w:pPr>
        <w:tabs>
          <w:tab w:val="left" w:pos="567"/>
        </w:tabs>
        <w:jc w:val="center"/>
        <w:rPr>
          <w:rFonts w:ascii="Century Gothic" w:hAnsi="Century Gothic"/>
          <w:b/>
          <w:sz w:val="24"/>
          <w:szCs w:val="24"/>
        </w:rPr>
      </w:pPr>
    </w:p>
    <w:p w:rsidR="00E272F3" w:rsidRPr="001F26DC" w:rsidRDefault="00E272F3" w:rsidP="00E272F3">
      <w:pPr>
        <w:tabs>
          <w:tab w:val="left" w:pos="567"/>
        </w:tabs>
        <w:jc w:val="center"/>
        <w:rPr>
          <w:rFonts w:ascii="Century Gothic" w:hAnsi="Century Gothic"/>
          <w:b/>
          <w:sz w:val="24"/>
          <w:szCs w:val="24"/>
        </w:rPr>
      </w:pPr>
      <w:r w:rsidRPr="001F26DC">
        <w:rPr>
          <w:rFonts w:ascii="Century Gothic" w:hAnsi="Century Gothic"/>
          <w:b/>
          <w:sz w:val="24"/>
          <w:szCs w:val="24"/>
        </w:rPr>
        <w:t>MISIÓN</w:t>
      </w:r>
    </w:p>
    <w:p w:rsidR="00E272F3" w:rsidRPr="001F26DC" w:rsidRDefault="00E272F3" w:rsidP="00E272F3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ab/>
        <w:t>Nuestro principal interés consiste en diseñar y aplicar programas de asistencia social, que promuevan el mejoramiento de las condiciones de vida tanto de las familias y comunidades del municipio de Ocotlán, que se encuentran en situación de desamparo, extrema pobreza, discapacidad o vulnerabilidad física, psicológica y social.</w:t>
      </w:r>
    </w:p>
    <w:p w:rsidR="00E272F3" w:rsidRPr="001F26DC" w:rsidRDefault="00E272F3" w:rsidP="00E272F3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</w:p>
    <w:p w:rsidR="00E272F3" w:rsidRPr="001F26DC" w:rsidRDefault="00E272F3" w:rsidP="00E272F3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</w:p>
    <w:p w:rsidR="00E272F3" w:rsidRPr="001F26DC" w:rsidRDefault="00E272F3" w:rsidP="00E272F3">
      <w:pPr>
        <w:tabs>
          <w:tab w:val="left" w:pos="567"/>
        </w:tabs>
        <w:jc w:val="center"/>
        <w:rPr>
          <w:rFonts w:ascii="Century Gothic" w:hAnsi="Century Gothic"/>
          <w:b/>
          <w:sz w:val="24"/>
          <w:szCs w:val="24"/>
        </w:rPr>
      </w:pPr>
      <w:r w:rsidRPr="001F26DC">
        <w:rPr>
          <w:rFonts w:ascii="Century Gothic" w:hAnsi="Century Gothic"/>
          <w:b/>
          <w:sz w:val="24"/>
          <w:szCs w:val="24"/>
        </w:rPr>
        <w:t>VISIÓN</w:t>
      </w:r>
    </w:p>
    <w:p w:rsidR="00E272F3" w:rsidRPr="001F26DC" w:rsidRDefault="00E272F3" w:rsidP="00E272F3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ab/>
        <w:t>Llegar a ser una institución capaz de identificar e interpretar las necesidades más urgentes de la población. Para solventarlas a través de la implementación de programas que beneficien a nuestra comunidad. Y otorgar los apoyos indispensables para responder con eficiencia y cordialidad a sus demandas.</w:t>
      </w:r>
    </w:p>
    <w:p w:rsidR="00E272F3" w:rsidRPr="001F26DC" w:rsidRDefault="00E272F3" w:rsidP="00E272F3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</w:p>
    <w:p w:rsidR="00E272F3" w:rsidRPr="001F26DC" w:rsidRDefault="00E272F3" w:rsidP="00E272F3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</w:p>
    <w:p w:rsidR="00E272F3" w:rsidRDefault="00E272F3" w:rsidP="00E272F3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1F26DC" w:rsidRDefault="001F26DC" w:rsidP="00E272F3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1F26DC" w:rsidRDefault="001F26DC" w:rsidP="00E272F3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675161" w:rsidRDefault="00675161" w:rsidP="00E272F3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675161" w:rsidRDefault="00675161" w:rsidP="00E272F3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CE7F4C" w:rsidRDefault="00CE7F4C" w:rsidP="00E272F3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CE7F4C" w:rsidRDefault="00CE7F4C" w:rsidP="00E272F3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CE7F4C" w:rsidRDefault="00CE7F4C" w:rsidP="00E272F3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1F26DC" w:rsidRDefault="001F26DC" w:rsidP="00E272F3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E272F3" w:rsidRDefault="00E272F3" w:rsidP="000539AD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E272F3" w:rsidRPr="00B52E03" w:rsidRDefault="00E272F3" w:rsidP="000539AD">
      <w:pPr>
        <w:pStyle w:val="Prrafodelista"/>
        <w:numPr>
          <w:ilvl w:val="0"/>
          <w:numId w:val="1"/>
        </w:numPr>
        <w:tabs>
          <w:tab w:val="left" w:pos="567"/>
        </w:tabs>
        <w:jc w:val="both"/>
        <w:rPr>
          <w:rFonts w:ascii="Century Gothic" w:hAnsi="Century Gothic"/>
          <w:b/>
          <w:color w:val="FF2F92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36C91">
        <w:rPr>
          <w:rFonts w:ascii="Century Gothic" w:hAnsi="Century Gothic"/>
          <w:b/>
          <w:color w:val="FF2F92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TRABAJO SOCIAL Y VINCULACIÓN</w:t>
      </w:r>
    </w:p>
    <w:p w:rsidR="00E272F3" w:rsidRPr="001B7198" w:rsidRDefault="00E272F3" w:rsidP="000539A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52"/>
          <w:szCs w:val="52"/>
        </w:rPr>
        <w:tab/>
      </w:r>
      <w:r w:rsidRPr="001B7198">
        <w:rPr>
          <w:rFonts w:ascii="Century Gothic" w:hAnsi="Century Gothic"/>
          <w:sz w:val="24"/>
          <w:szCs w:val="24"/>
        </w:rPr>
        <w:t>La coordinación de Trabajo Social y vinculación tiene como objetivo principal brindar servicios asistenciales a las personas más vulnerables de la sociedad, así como el de trabajar a favor de la inclusión de las personas con discapacidad a través de la ejecución de los diferentes programas con que cuenta la institución.</w:t>
      </w:r>
    </w:p>
    <w:p w:rsidR="00345518" w:rsidRPr="001B7198" w:rsidRDefault="00E272F3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ab/>
        <w:t xml:space="preserve">Durante </w:t>
      </w:r>
      <w:r w:rsidR="00675161">
        <w:rPr>
          <w:rFonts w:ascii="Century Gothic" w:hAnsi="Century Gothic"/>
          <w:sz w:val="24"/>
          <w:szCs w:val="24"/>
        </w:rPr>
        <w:t xml:space="preserve">los meses de </w:t>
      </w:r>
      <w:r w:rsidR="004C26CE">
        <w:rPr>
          <w:rFonts w:ascii="Century Gothic" w:hAnsi="Century Gothic"/>
          <w:sz w:val="24"/>
          <w:szCs w:val="24"/>
        </w:rPr>
        <w:t>Octubre y  Noviembre</w:t>
      </w:r>
      <w:r w:rsidR="00675161">
        <w:rPr>
          <w:rFonts w:ascii="Century Gothic" w:hAnsi="Century Gothic"/>
          <w:sz w:val="24"/>
          <w:szCs w:val="24"/>
        </w:rPr>
        <w:t xml:space="preserve"> </w:t>
      </w:r>
      <w:r w:rsidRPr="001B7198">
        <w:rPr>
          <w:rFonts w:ascii="Century Gothic" w:hAnsi="Century Gothic"/>
          <w:sz w:val="24"/>
          <w:szCs w:val="24"/>
        </w:rPr>
        <w:t xml:space="preserve">se </w:t>
      </w:r>
      <w:r w:rsidR="00675161" w:rsidRPr="001B7198">
        <w:rPr>
          <w:rFonts w:ascii="Century Gothic" w:hAnsi="Century Gothic"/>
          <w:sz w:val="24"/>
          <w:szCs w:val="24"/>
        </w:rPr>
        <w:t>entreg</w:t>
      </w:r>
      <w:r w:rsidR="00675161">
        <w:rPr>
          <w:rFonts w:ascii="Century Gothic" w:hAnsi="Century Gothic"/>
          <w:sz w:val="24"/>
          <w:szCs w:val="24"/>
        </w:rPr>
        <w:t>ar</w:t>
      </w:r>
      <w:r w:rsidR="00675161" w:rsidRPr="001B7198">
        <w:rPr>
          <w:rFonts w:ascii="Century Gothic" w:hAnsi="Century Gothic"/>
          <w:sz w:val="24"/>
          <w:szCs w:val="24"/>
        </w:rPr>
        <w:t>o</w:t>
      </w:r>
      <w:r w:rsidR="00675161">
        <w:rPr>
          <w:rFonts w:ascii="Century Gothic" w:hAnsi="Century Gothic"/>
          <w:sz w:val="24"/>
          <w:szCs w:val="24"/>
        </w:rPr>
        <w:t>n</w:t>
      </w:r>
      <w:r w:rsidR="005378A0" w:rsidRPr="001B7198">
        <w:rPr>
          <w:rFonts w:ascii="Century Gothic" w:hAnsi="Century Gothic"/>
          <w:sz w:val="24"/>
          <w:szCs w:val="24"/>
        </w:rPr>
        <w:t xml:space="preserve"> por parte de esta coordinación </w:t>
      </w:r>
      <w:r w:rsidR="00090BA2" w:rsidRPr="00CE7F4C">
        <w:rPr>
          <w:rFonts w:ascii="Century Gothic" w:hAnsi="Century Gothic"/>
          <w:b/>
          <w:color w:val="000000" w:themeColor="text1"/>
          <w:sz w:val="24"/>
          <w:szCs w:val="24"/>
        </w:rPr>
        <w:t>185</w:t>
      </w:r>
      <w:r w:rsidR="005378A0" w:rsidRPr="001B7198">
        <w:rPr>
          <w:rFonts w:ascii="Century Gothic" w:hAnsi="Century Gothic"/>
          <w:color w:val="FF3399"/>
          <w:sz w:val="24"/>
          <w:szCs w:val="24"/>
        </w:rPr>
        <w:t xml:space="preserve"> </w:t>
      </w:r>
      <w:r w:rsidRPr="001B7198">
        <w:rPr>
          <w:rFonts w:ascii="Century Gothic" w:hAnsi="Century Gothic"/>
          <w:sz w:val="24"/>
          <w:szCs w:val="24"/>
        </w:rPr>
        <w:t xml:space="preserve">apoyos </w:t>
      </w:r>
      <w:r w:rsidR="00345518" w:rsidRPr="001B7198">
        <w:rPr>
          <w:rFonts w:ascii="Century Gothic" w:hAnsi="Century Gothic"/>
          <w:sz w:val="24"/>
          <w:szCs w:val="24"/>
        </w:rPr>
        <w:t>y servicios</w:t>
      </w:r>
      <w:r w:rsidR="00137191">
        <w:rPr>
          <w:rFonts w:ascii="Century Gothic" w:hAnsi="Century Gothic"/>
          <w:sz w:val="24"/>
          <w:szCs w:val="24"/>
        </w:rPr>
        <w:t>.</w:t>
      </w:r>
    </w:p>
    <w:p w:rsidR="00345518" w:rsidRDefault="00345518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 xml:space="preserve">     </w:t>
      </w:r>
      <w:r w:rsidRPr="008A7D49">
        <w:rPr>
          <w:rFonts w:ascii="Century Gothic" w:hAnsi="Century Gothic"/>
          <w:sz w:val="24"/>
          <w:szCs w:val="24"/>
        </w:rPr>
        <w:t>La entrega de estos apoyos consta de: pañales, bases de cama,</w:t>
      </w:r>
      <w:r w:rsidR="00137024" w:rsidRPr="008A7D49">
        <w:rPr>
          <w:rFonts w:ascii="Century Gothic" w:hAnsi="Century Gothic"/>
          <w:sz w:val="24"/>
          <w:szCs w:val="24"/>
        </w:rPr>
        <w:t xml:space="preserve"> colchones y colchonetas,</w:t>
      </w:r>
      <w:r w:rsidRPr="008A7D49">
        <w:rPr>
          <w:rFonts w:ascii="Century Gothic" w:hAnsi="Century Gothic"/>
          <w:sz w:val="24"/>
          <w:szCs w:val="24"/>
        </w:rPr>
        <w:t xml:space="preserve"> prótesis por amputación, sillas de ruedas, </w:t>
      </w:r>
      <w:r w:rsidR="00675161" w:rsidRPr="008A7D49">
        <w:rPr>
          <w:rFonts w:ascii="Century Gothic" w:hAnsi="Century Gothic"/>
          <w:sz w:val="24"/>
          <w:szCs w:val="24"/>
        </w:rPr>
        <w:t xml:space="preserve">muletas, </w:t>
      </w:r>
      <w:r w:rsidRPr="008A7D49">
        <w:rPr>
          <w:rFonts w:ascii="Century Gothic" w:hAnsi="Century Gothic"/>
          <w:sz w:val="24"/>
          <w:szCs w:val="24"/>
        </w:rPr>
        <w:t xml:space="preserve">aparatos </w:t>
      </w:r>
      <w:r w:rsidR="00137024" w:rsidRPr="008A7D49">
        <w:rPr>
          <w:rFonts w:ascii="Century Gothic" w:hAnsi="Century Gothic"/>
          <w:sz w:val="24"/>
          <w:szCs w:val="24"/>
        </w:rPr>
        <w:t>de ortopedia,</w:t>
      </w:r>
      <w:r w:rsidRPr="008A7D49">
        <w:rPr>
          <w:rFonts w:ascii="Century Gothic" w:hAnsi="Century Gothic"/>
          <w:sz w:val="24"/>
          <w:szCs w:val="24"/>
        </w:rPr>
        <w:t xml:space="preserve"> medicamentos, despensas, entre otros.</w:t>
      </w:r>
    </w:p>
    <w:p w:rsidR="00BD192F" w:rsidRDefault="00137191" w:rsidP="000539AD">
      <w:pPr>
        <w:tabs>
          <w:tab w:val="left" w:pos="567"/>
        </w:tabs>
        <w:ind w:right="-376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/>
          <w:sz w:val="24"/>
          <w:szCs w:val="24"/>
        </w:rPr>
        <w:tab/>
      </w:r>
      <w:r w:rsidR="00181BE7" w:rsidRPr="00CE4B2A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En el comedor asistencial “El Carmen” se tiene un padrón de </w:t>
      </w:r>
      <w:r w:rsidR="00181BE7" w:rsidRPr="00745217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 xml:space="preserve">102 </w:t>
      </w:r>
      <w:r w:rsidR="00181BE7" w:rsidRPr="00CE4B2A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beneficiados de los cuales: </w:t>
      </w:r>
      <w:r w:rsidR="00883F93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51</w:t>
      </w:r>
      <w:r w:rsidR="00181BE7" w:rsidRPr="00CE4B2A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asisten a los comedores para recibir sus raciones de alimento en el desayuno y la comida; mientras que a </w:t>
      </w:r>
      <w:r w:rsidR="00181BE7" w:rsidRPr="00745217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5</w:t>
      </w:r>
      <w:r w:rsidR="00883F93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1</w:t>
      </w:r>
      <w:r w:rsidR="00181BE7" w:rsidRPr="00CE4B2A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beneficiados por sus condiciones físicas se les llevan hasta su domicilio.</w:t>
      </w:r>
    </w:p>
    <w:p w:rsidR="00181BE7" w:rsidRPr="001B4A88" w:rsidRDefault="00181BE7" w:rsidP="000539AD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 w:rsidRPr="001B4A88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En total durante est</w:t>
      </w:r>
      <w:r w:rsidR="00AB774E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4C26CE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bimestre</w:t>
      </w:r>
      <w:r w:rsidR="001B4A88" w:rsidRPr="001B4A88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fueron </w:t>
      </w:r>
      <w:r w:rsidR="001B4A88" w:rsidRPr="008A7D49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servidas </w:t>
      </w:r>
      <w:r w:rsidR="00773C2C" w:rsidRPr="008A7D49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8,772</w:t>
      </w:r>
      <w:r w:rsidRPr="008A7D49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 xml:space="preserve"> raciones.</w:t>
      </w:r>
      <w:r w:rsidRPr="00745217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81BE7" w:rsidRPr="001B4A88" w:rsidRDefault="00181BE7" w:rsidP="000539AD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 w:rsidRPr="001B4A88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En el comedor asistencial de San Martín de Zula se tiene un padrón de </w:t>
      </w:r>
      <w:r w:rsidRPr="004C26CE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 xml:space="preserve">56 </w:t>
      </w:r>
      <w:r w:rsidRPr="001B4A88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beneficiados los cuales reciben alimento en el desayuno y la comida en las instalaciones del comedor.</w:t>
      </w:r>
    </w:p>
    <w:p w:rsidR="00181BE7" w:rsidRPr="00745217" w:rsidRDefault="00AB774E" w:rsidP="000539AD">
      <w:pPr>
        <w:ind w:firstLine="360"/>
        <w:jc w:val="both"/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8A7D49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Durante este </w:t>
      </w:r>
      <w:r w:rsidR="004C26CE" w:rsidRPr="008A7D49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bimestre</w:t>
      </w:r>
      <w:r w:rsidR="00181BE7" w:rsidRPr="008A7D49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se sirvieron </w:t>
      </w:r>
      <w:r w:rsidR="00D1022D" w:rsidRPr="008A7D49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 xml:space="preserve">4,816 </w:t>
      </w:r>
      <w:r w:rsidR="00181BE7" w:rsidRPr="008A7D49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raciones.</w:t>
      </w:r>
    </w:p>
    <w:p w:rsidR="007256DF" w:rsidRDefault="007256DF" w:rsidP="000539AD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 w:rsidRPr="008A7D49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En el Centro Comunitario San Juan contamos c</w:t>
      </w:r>
      <w:r w:rsidR="003D0380" w:rsidRPr="008A7D49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on clases como zumba, hawaiano y Spinning</w:t>
      </w:r>
    </w:p>
    <w:p w:rsidR="00AB774E" w:rsidRDefault="007256DF" w:rsidP="000539AD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Duran</w:t>
      </w:r>
      <w:r w:rsidR="00AB774E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te este </w:t>
      </w:r>
      <w:r w:rsidR="00122783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bimestre</w:t>
      </w:r>
      <w:r w:rsidR="007A4A1E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contamos con </w:t>
      </w:r>
      <w:r w:rsidR="003D0380" w:rsidRPr="008A7D49">
        <w:rPr>
          <w:rFonts w:ascii="Century Gothic" w:hAnsi="Century Gothic" w:cs="Helvetica"/>
          <w:b/>
          <w:i/>
          <w:color w:val="000000" w:themeColor="text1"/>
          <w:sz w:val="24"/>
          <w:szCs w:val="24"/>
          <w:shd w:val="clear" w:color="auto" w:fill="FFFFFF"/>
        </w:rPr>
        <w:t>962</w:t>
      </w:r>
      <w:r w:rsidR="007A4A1E" w:rsidRPr="008A7D49">
        <w:rPr>
          <w:rFonts w:ascii="Century Gothic" w:hAnsi="Century Gothic" w:cs="Helvetica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4A1E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asistentes en las distintas clases.</w:t>
      </w:r>
    </w:p>
    <w:p w:rsidR="000E258D" w:rsidRDefault="000E258D" w:rsidP="000539AD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</w:p>
    <w:p w:rsidR="000E258D" w:rsidRDefault="000E258D" w:rsidP="000539AD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</w:p>
    <w:p w:rsidR="005F55CD" w:rsidRPr="00AB774E" w:rsidRDefault="005F55CD" w:rsidP="00ED0478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B774E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Fortalecimiento a la Familia</w:t>
      </w:r>
    </w:p>
    <w:p w:rsidR="005F55CD" w:rsidRPr="001B7198" w:rsidRDefault="005F55CD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 xml:space="preserve">      La Coordinación de Fortalecimiento a la Familia tiene por objetivo principal, la unificación y cimentación del núcleo de nuestra sociedad el cual en nuestra actualidad y por diversas causas se encuentra amenazado, propiciando desintegración familiar, familias disfuncionales, lo que da como resultado problemas como deserción escolar, embarazos en adolescentes, y tristemente, violencia intrafamiliar, que se traduce en una descomposición del tejido social.</w:t>
      </w:r>
    </w:p>
    <w:p w:rsidR="005F55CD" w:rsidRPr="001B7198" w:rsidRDefault="005F55CD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 xml:space="preserve">     Es por ello que nuestra institución se vincula con asociaciones grupos organizados e instituciones gubernamentales para lograr los mejores objetivos en el Fortalecimiento a la Familia.</w:t>
      </w:r>
    </w:p>
    <w:p w:rsidR="00C176EB" w:rsidRDefault="005F55CD" w:rsidP="000539AD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 w:rsidRPr="006C546F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Durante </w:t>
      </w:r>
      <w:r w:rsidR="00122783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este bimestre</w:t>
      </w:r>
      <w:r w:rsidRPr="006C546F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se brindaron por parte de esta coordinación </w:t>
      </w:r>
      <w:r w:rsidR="00B57523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625</w:t>
      </w:r>
      <w:r w:rsidR="00DD0D45" w:rsidRPr="006C546F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C546F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Atenciones psicológicas</w:t>
      </w:r>
      <w:r w:rsidR="00C176EB" w:rsidRPr="006C546F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.</w:t>
      </w:r>
    </w:p>
    <w:p w:rsidR="00C176EB" w:rsidRDefault="00DD0D45" w:rsidP="000539AD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 w:rsidRPr="006C546F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En el grupo de Difusores Infan</w:t>
      </w:r>
      <w:r w:rsidR="006C546F" w:rsidRPr="006C546F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tiles, se  implementaron las temáticas; sobre Derecho a la Salud, a la Participación y al Juego, con el objetivos de que los niños y niñas, reconozcan los derechos fundamentales para la niñez, Brindando un total de </w:t>
      </w:r>
      <w:r w:rsidR="004944BD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153</w:t>
      </w:r>
      <w:r w:rsidR="006C546F" w:rsidRPr="006C546F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servicios</w:t>
      </w:r>
      <w:r w:rsidR="006C546F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D426D" w:rsidRPr="009E7FB9" w:rsidRDefault="008D426D" w:rsidP="000539AD">
      <w:pPr>
        <w:ind w:firstLine="360"/>
        <w:jc w:val="both"/>
        <w:rPr>
          <w:rFonts w:ascii="Century Gothic" w:hAnsi="Century Gothic" w:cs="Helvetica"/>
          <w:color w:val="FF0000"/>
          <w:sz w:val="24"/>
          <w:szCs w:val="24"/>
          <w:shd w:val="clear" w:color="auto" w:fill="FFFFFF"/>
        </w:rPr>
      </w:pPr>
      <w:r w:rsidRPr="008D426D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En la Ludoteca Educativa: Juego, Aprendo y me </w:t>
      </w: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Divierto en la cual se </w:t>
      </w:r>
      <w:r w:rsidRPr="008D426D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realizan las actividades de “Club de la Lectura”, “Club de la Tarea”, “La hora del Juego”</w:t>
      </w: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donde los niños y niñas realizaron una catrina con material reciclado, en conmemoración del día de muertos. </w:t>
      </w:r>
      <w:r w:rsidR="00B57523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Y </w:t>
      </w:r>
      <w:r w:rsidRPr="008D426D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“Cine Educativo”,</w:t>
      </w: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donde brindamos un total de </w:t>
      </w:r>
      <w:r w:rsidR="00B57523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240</w:t>
      </w:r>
      <w:r w:rsidRPr="008D426D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servicios</w:t>
      </w:r>
      <w:r w:rsidRPr="009E7FB9">
        <w:rPr>
          <w:rFonts w:ascii="Century Gothic" w:hAnsi="Century Gothic" w:cs="Helvetica"/>
          <w:color w:val="FF0000"/>
          <w:sz w:val="24"/>
          <w:szCs w:val="24"/>
          <w:shd w:val="clear" w:color="auto" w:fill="FFFFFF"/>
        </w:rPr>
        <w:t>.</w:t>
      </w:r>
    </w:p>
    <w:p w:rsidR="008D426D" w:rsidRDefault="008D426D" w:rsidP="000539AD">
      <w:pPr>
        <w:ind w:firstLine="360"/>
        <w:jc w:val="both"/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</w:pPr>
      <w:r w:rsidRPr="002A79EA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>Dentro del grupo Escuela para Madres y Padres se impartieron temas como “Prevención del Embarazo Adolescente”, con el objetivo de informar riesgos y consecuencias.  Así mismo, por el día Mundial de la Salud Mental se impartió el tema “Salud Mental en la Familia” para brindar información respecto a la importancia de mantener una buena salud.</w:t>
      </w:r>
      <w:r w:rsidR="002D5BC1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 “Apego y Amor” en el cual el objetivo es brindar herramientas educativas a los padres de familia,</w:t>
      </w:r>
      <w:r w:rsidRPr="002A79EA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 Contando con la participación de </w:t>
      </w:r>
      <w:r w:rsidR="002D5BC1">
        <w:rPr>
          <w:rFonts w:ascii="Century Gothic" w:hAnsi="Century Gothic" w:cs="Helvetica"/>
          <w:b/>
          <w:color w:val="323E4F" w:themeColor="text2" w:themeShade="BF"/>
          <w:sz w:val="24"/>
          <w:szCs w:val="24"/>
          <w:shd w:val="clear" w:color="auto" w:fill="FFFFFF"/>
        </w:rPr>
        <w:t>255</w:t>
      </w:r>
      <w:r w:rsidRPr="002A79EA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 personas.</w:t>
      </w:r>
    </w:p>
    <w:p w:rsidR="002A79EA" w:rsidRDefault="002A79EA" w:rsidP="000539AD">
      <w:pPr>
        <w:ind w:firstLine="360"/>
        <w:jc w:val="both"/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En el grupo de Beca de apoyo a la </w:t>
      </w:r>
      <w:r w:rsidR="00684266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>E</w:t>
      </w:r>
      <w:r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ducación </w:t>
      </w:r>
      <w:r w:rsidR="00684266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>B</w:t>
      </w:r>
      <w:r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ásica de </w:t>
      </w:r>
      <w:r w:rsidR="00684266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>M</w:t>
      </w:r>
      <w:r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adres </w:t>
      </w:r>
      <w:r w:rsidR="00684266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>J</w:t>
      </w:r>
      <w:r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óvenes  </w:t>
      </w:r>
      <w:r w:rsidR="00684266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>E</w:t>
      </w:r>
      <w:r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mbarazadas, se brindó la temática </w:t>
      </w:r>
      <w:r w:rsidR="00684266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“Derechos de las Niñas,  Niños y Adolescentes, y Responsabilidades de los Padres” </w:t>
      </w:r>
      <w:r w:rsidR="00B57523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 </w:t>
      </w:r>
      <w:r w:rsidR="000625DF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también se </w:t>
      </w:r>
      <w:r w:rsidR="008A7D49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>impartió</w:t>
      </w:r>
      <w:r w:rsidR="00B57523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 el tema “El Valor de la Persona y la Familia” </w:t>
      </w:r>
      <w:r w:rsidR="00684266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donde se brindaron </w:t>
      </w:r>
      <w:r w:rsidR="000625DF">
        <w:rPr>
          <w:rFonts w:ascii="Century Gothic" w:hAnsi="Century Gothic" w:cs="Helvetica"/>
          <w:b/>
          <w:color w:val="323E4F" w:themeColor="text2" w:themeShade="BF"/>
          <w:sz w:val="24"/>
          <w:szCs w:val="24"/>
          <w:shd w:val="clear" w:color="auto" w:fill="FFFFFF"/>
        </w:rPr>
        <w:t xml:space="preserve">16 </w:t>
      </w:r>
      <w:r w:rsidR="00684266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>servicios.</w:t>
      </w:r>
    </w:p>
    <w:p w:rsidR="002A79EA" w:rsidRDefault="002A79EA" w:rsidP="000539AD">
      <w:pPr>
        <w:ind w:firstLine="360"/>
        <w:jc w:val="both"/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lastRenderedPageBreak/>
        <w:t xml:space="preserve">En el grupo de RED JUVENIL, se impartieron las temáticas, sobre </w:t>
      </w:r>
      <w:proofErr w:type="spellStart"/>
      <w:r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>Bullying</w:t>
      </w:r>
      <w:proofErr w:type="spellEnd"/>
      <w:r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>, Participación Ciudadana, Adicciones a la TICS y Sexualidad,</w:t>
      </w:r>
      <w:r w:rsidR="004944BD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 también se </w:t>
      </w:r>
      <w:r w:rsidR="00751760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>impartieron los</w:t>
      </w:r>
      <w:r w:rsidR="004944BD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 tema “Diseño de la Vida"</w:t>
      </w:r>
      <w:r w:rsidR="00751760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 y “</w:t>
      </w:r>
      <w:r w:rsidR="005B2316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>Resiliencia</w:t>
      </w:r>
      <w:r w:rsidR="00751760"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” en donde se les brinda a los adolescentes herramientas para la creación de sus proyectos de vida, para prevenir riesgos psicosociales, </w:t>
      </w:r>
      <w:r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 brindando un total de </w:t>
      </w:r>
      <w:r w:rsidR="00751760">
        <w:rPr>
          <w:rFonts w:ascii="Century Gothic" w:hAnsi="Century Gothic" w:cs="Helvetica"/>
          <w:b/>
          <w:color w:val="323E4F" w:themeColor="text2" w:themeShade="BF"/>
          <w:sz w:val="24"/>
          <w:szCs w:val="24"/>
          <w:shd w:val="clear" w:color="auto" w:fill="FFFFFF"/>
        </w:rPr>
        <w:t>187</w:t>
      </w:r>
      <w:r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 servicios.</w:t>
      </w:r>
    </w:p>
    <w:p w:rsidR="00684266" w:rsidRPr="002A79EA" w:rsidRDefault="00684266" w:rsidP="000539AD">
      <w:pPr>
        <w:ind w:firstLine="360"/>
        <w:jc w:val="both"/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Se llevó a cabo, la Segunda Entrega de Apoyos Escolares, Convocatoria 2018, donde se otorgó la cantidad de </w:t>
      </w:r>
      <w:r w:rsidRPr="00684266">
        <w:rPr>
          <w:rFonts w:ascii="Century Gothic" w:hAnsi="Century Gothic" w:cs="Helvetica"/>
          <w:b/>
          <w:color w:val="323E4F" w:themeColor="text2" w:themeShade="BF"/>
          <w:sz w:val="24"/>
          <w:szCs w:val="24"/>
          <w:shd w:val="clear" w:color="auto" w:fill="FFFFFF"/>
        </w:rPr>
        <w:t>81</w:t>
      </w:r>
      <w:r>
        <w:rPr>
          <w:rFonts w:ascii="Century Gothic" w:hAnsi="Century Gothic" w:cs="Helvetica"/>
          <w:color w:val="323E4F" w:themeColor="text2" w:themeShade="BF"/>
          <w:sz w:val="24"/>
          <w:szCs w:val="24"/>
          <w:shd w:val="clear" w:color="auto" w:fill="FFFFFF"/>
        </w:rPr>
        <w:t xml:space="preserve"> apoyos a Niñas, Niños y Adolescentes en riesgo de deserción escolar, en la cual se comenzó con las compras de Útiles, Uniformes y Zapatos</w:t>
      </w:r>
    </w:p>
    <w:p w:rsidR="00684266" w:rsidRDefault="00684266" w:rsidP="000539AD">
      <w:pPr>
        <w:ind w:firstLine="360"/>
        <w:jc w:val="both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5F55CD" w:rsidRPr="005F55CD" w:rsidRDefault="00F50CDD" w:rsidP="00ED0478">
      <w:pPr>
        <w:ind w:firstLine="360"/>
        <w:jc w:val="center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3.- </w:t>
      </w:r>
      <w:r w:rsidR="005F55CD" w:rsidRPr="005F55CD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Servicios de la Salud</w:t>
      </w:r>
    </w:p>
    <w:p w:rsidR="005F55CD" w:rsidRDefault="005F55CD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56"/>
          <w:szCs w:val="36"/>
        </w:rPr>
        <w:t xml:space="preserve">     </w:t>
      </w:r>
      <w:r w:rsidRPr="001B7198">
        <w:rPr>
          <w:rFonts w:ascii="Century Gothic" w:hAnsi="Century Gothic"/>
          <w:sz w:val="24"/>
          <w:szCs w:val="24"/>
        </w:rPr>
        <w:t xml:space="preserve">La coordinación de Servicios de Salud tiene como objetivo principal la prevención y la atención de primer contacto a la población más vulnerable de nuestro municipio, realizando convenios con médicos especialistas, fundaciones, clínicas y laboratorios privados, ofreciendo de esta manera atención medica de calidad a un bajo costo logrando así que más personas se vean beneficiadas en los diferentes servicios y especialidades que lo requieren.     </w:t>
      </w:r>
    </w:p>
    <w:p w:rsidR="00BE25E5" w:rsidRDefault="00BE25E5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Se realizó la campaña sobre el “Cáncer de Mama” el día 19 de Octubre, con una participación de </w:t>
      </w:r>
      <w:r w:rsidRPr="00BE25E5">
        <w:rPr>
          <w:rFonts w:ascii="Century Gothic" w:hAnsi="Century Gothic"/>
          <w:b/>
          <w:sz w:val="24"/>
          <w:szCs w:val="24"/>
        </w:rPr>
        <w:t xml:space="preserve">100 </w:t>
      </w:r>
      <w:r>
        <w:rPr>
          <w:rFonts w:ascii="Century Gothic" w:hAnsi="Century Gothic"/>
          <w:sz w:val="24"/>
          <w:szCs w:val="24"/>
        </w:rPr>
        <w:t>persona, donde se realizaron charlas sobre prevención del cáncer de mama, así como explicar la auto exploración, y actividades recreativas tales como:  “Pon tu Huella en la Lucha, Árbol de la Vida” y el “Simbólico Moño Rosa Gigante”</w:t>
      </w:r>
    </w:p>
    <w:p w:rsidR="00BE25E5" w:rsidRDefault="00917EE0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Se realizó la campaña de Vacunación en nuestros Centros de Atención Infantil donde se aplicaron las vacunas como: SABIN, Poliomielitis, siendo beneficiados </w:t>
      </w:r>
      <w:r w:rsidRPr="00917EE0">
        <w:rPr>
          <w:rFonts w:ascii="Century Gothic" w:hAnsi="Century Gothic"/>
          <w:b/>
          <w:sz w:val="24"/>
          <w:szCs w:val="24"/>
        </w:rPr>
        <w:t>81</w:t>
      </w:r>
      <w:r>
        <w:rPr>
          <w:rFonts w:ascii="Century Gothic" w:hAnsi="Century Gothic"/>
          <w:sz w:val="24"/>
          <w:szCs w:val="24"/>
        </w:rPr>
        <w:t xml:space="preserve"> niños y niñas.</w:t>
      </w:r>
    </w:p>
    <w:p w:rsidR="00917EE0" w:rsidRDefault="00917EE0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Se donaron </w:t>
      </w:r>
      <w:r w:rsidRPr="00917EE0">
        <w:rPr>
          <w:rFonts w:ascii="Century Gothic" w:hAnsi="Century Gothic"/>
          <w:b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 xml:space="preserve"> trenzas para el Grupo CANICA.</w:t>
      </w:r>
    </w:p>
    <w:p w:rsidR="00EB2C2A" w:rsidRDefault="00EB2C2A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Se consultaron a nuestros adultos mayores de los comedores, tanto del Carmen como de </w:t>
      </w:r>
      <w:proofErr w:type="gramStart"/>
      <w:r>
        <w:rPr>
          <w:rFonts w:ascii="Century Gothic" w:hAnsi="Century Gothic"/>
          <w:sz w:val="24"/>
          <w:szCs w:val="24"/>
        </w:rPr>
        <w:t>Zula ,</w:t>
      </w:r>
      <w:proofErr w:type="gramEnd"/>
      <w:r>
        <w:rPr>
          <w:rFonts w:ascii="Century Gothic" w:hAnsi="Century Gothic"/>
          <w:sz w:val="24"/>
          <w:szCs w:val="24"/>
        </w:rPr>
        <w:t xml:space="preserve"> donde se acudido a su revisión general, de peso y talla y presión arterial, y en el cual fueron beneficiados </w:t>
      </w:r>
      <w:r w:rsidRPr="00EB2C2A">
        <w:rPr>
          <w:rFonts w:ascii="Century Gothic" w:hAnsi="Century Gothic"/>
          <w:b/>
          <w:sz w:val="24"/>
          <w:szCs w:val="24"/>
        </w:rPr>
        <w:t xml:space="preserve">20 </w:t>
      </w:r>
      <w:r>
        <w:rPr>
          <w:rFonts w:ascii="Century Gothic" w:hAnsi="Century Gothic"/>
          <w:sz w:val="24"/>
          <w:szCs w:val="24"/>
        </w:rPr>
        <w:t>personas.</w:t>
      </w:r>
    </w:p>
    <w:p w:rsidR="00EB2C2A" w:rsidRPr="001B7198" w:rsidRDefault="00EB2C2A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En el Centro de </w:t>
      </w:r>
      <w:r w:rsidR="008A7D49">
        <w:rPr>
          <w:rFonts w:ascii="Century Gothic" w:hAnsi="Century Gothic"/>
          <w:sz w:val="24"/>
          <w:szCs w:val="24"/>
        </w:rPr>
        <w:t>Atención</w:t>
      </w:r>
      <w:r>
        <w:rPr>
          <w:rFonts w:ascii="Century Gothic" w:hAnsi="Century Gothic"/>
          <w:sz w:val="24"/>
          <w:szCs w:val="24"/>
        </w:rPr>
        <w:t xml:space="preserve"> Infantil  (CAIC</w:t>
      </w:r>
      <w:r w:rsidR="008A7D49">
        <w:rPr>
          <w:rFonts w:ascii="Century Gothic" w:hAnsi="Century Gothic"/>
          <w:sz w:val="24"/>
          <w:szCs w:val="24"/>
        </w:rPr>
        <w:t xml:space="preserve">2) se realizó la campaña de vacunación de la Influencia por parte del IMSS en el cual fueron beneficiados </w:t>
      </w:r>
      <w:r w:rsidR="008A7D49" w:rsidRPr="008A7D49">
        <w:rPr>
          <w:rFonts w:ascii="Century Gothic" w:hAnsi="Century Gothic"/>
          <w:b/>
          <w:sz w:val="24"/>
          <w:szCs w:val="24"/>
        </w:rPr>
        <w:t>13</w:t>
      </w:r>
      <w:r w:rsidR="008A7D49">
        <w:rPr>
          <w:rFonts w:ascii="Century Gothic" w:hAnsi="Century Gothic"/>
          <w:sz w:val="24"/>
          <w:szCs w:val="24"/>
        </w:rPr>
        <w:t xml:space="preserve"> niños y </w:t>
      </w:r>
      <w:r w:rsidR="008A7D49" w:rsidRPr="008A7D49">
        <w:rPr>
          <w:rFonts w:ascii="Century Gothic" w:hAnsi="Century Gothic"/>
          <w:b/>
          <w:sz w:val="24"/>
          <w:szCs w:val="24"/>
        </w:rPr>
        <w:t xml:space="preserve">4 </w:t>
      </w:r>
      <w:r w:rsidR="008A7D49">
        <w:rPr>
          <w:rFonts w:ascii="Century Gothic" w:hAnsi="Century Gothic"/>
          <w:sz w:val="24"/>
          <w:szCs w:val="24"/>
        </w:rPr>
        <w:t>adultos personal de Guarderías</w:t>
      </w:r>
    </w:p>
    <w:p w:rsidR="005F55CD" w:rsidRPr="001B7198" w:rsidRDefault="005F55CD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lastRenderedPageBreak/>
        <w:t xml:space="preserve">     En nuestras Instalaciones contamos con el servicio de consulta médica general, pediátrica, dental, homeopática, así como canalización psiquiátrica, partes médicos de lesiones y médicos fisiatras.</w:t>
      </w:r>
    </w:p>
    <w:p w:rsidR="00B2225D" w:rsidRDefault="005F55CD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 xml:space="preserve">    </w:t>
      </w:r>
    </w:p>
    <w:p w:rsidR="00B2225D" w:rsidRDefault="00B2225D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</w:p>
    <w:p w:rsidR="00880B4C" w:rsidRDefault="00B2225D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5F55CD" w:rsidRPr="001B7198">
        <w:rPr>
          <w:rFonts w:ascii="Century Gothic" w:hAnsi="Century Gothic"/>
          <w:sz w:val="24"/>
          <w:szCs w:val="24"/>
        </w:rPr>
        <w:t xml:space="preserve"> Durante </w:t>
      </w:r>
      <w:r w:rsidR="00F14165">
        <w:rPr>
          <w:rFonts w:ascii="Century Gothic" w:hAnsi="Century Gothic"/>
          <w:sz w:val="24"/>
          <w:szCs w:val="24"/>
        </w:rPr>
        <w:t xml:space="preserve">este </w:t>
      </w:r>
      <w:r w:rsidR="000F3DF7">
        <w:rPr>
          <w:rFonts w:ascii="Century Gothic" w:hAnsi="Century Gothic"/>
          <w:sz w:val="24"/>
          <w:szCs w:val="24"/>
        </w:rPr>
        <w:t>bimestre</w:t>
      </w:r>
      <w:r w:rsidR="00F14165">
        <w:rPr>
          <w:rFonts w:ascii="Century Gothic" w:hAnsi="Century Gothic"/>
          <w:sz w:val="24"/>
          <w:szCs w:val="24"/>
        </w:rPr>
        <w:t xml:space="preserve"> </w:t>
      </w:r>
      <w:r w:rsidR="008A7D49" w:rsidRPr="008A7D49">
        <w:rPr>
          <w:rFonts w:ascii="Century Gothic" w:hAnsi="Century Gothic"/>
          <w:b/>
          <w:sz w:val="24"/>
          <w:szCs w:val="24"/>
        </w:rPr>
        <w:t>64</w:t>
      </w:r>
      <w:r w:rsidR="008A7D49">
        <w:rPr>
          <w:rFonts w:ascii="Century Gothic" w:hAnsi="Century Gothic"/>
          <w:sz w:val="24"/>
          <w:szCs w:val="24"/>
        </w:rPr>
        <w:t xml:space="preserve"> Personas se beneficiaron con nuestra farmacia </w:t>
      </w:r>
      <w:r w:rsidR="002F0362">
        <w:rPr>
          <w:rFonts w:ascii="Century Gothic" w:hAnsi="Century Gothic"/>
          <w:b/>
          <w:color w:val="000000" w:themeColor="text1"/>
          <w:sz w:val="24"/>
          <w:szCs w:val="24"/>
        </w:rPr>
        <w:t>1,372</w:t>
      </w:r>
      <w:r w:rsidR="00F14165" w:rsidRPr="008A7D49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F14165">
        <w:rPr>
          <w:rFonts w:ascii="Century Gothic" w:hAnsi="Century Gothic"/>
          <w:sz w:val="24"/>
          <w:szCs w:val="24"/>
        </w:rPr>
        <w:t xml:space="preserve">servicios de </w:t>
      </w:r>
      <w:r w:rsidR="00DA1BEC">
        <w:rPr>
          <w:rFonts w:ascii="Century Gothic" w:hAnsi="Century Gothic"/>
          <w:sz w:val="24"/>
          <w:szCs w:val="24"/>
        </w:rPr>
        <w:t>Terapia física</w:t>
      </w:r>
      <w:r w:rsidR="00F14165">
        <w:rPr>
          <w:rFonts w:ascii="Century Gothic" w:hAnsi="Century Gothic"/>
          <w:sz w:val="24"/>
          <w:szCs w:val="24"/>
        </w:rPr>
        <w:t xml:space="preserve">, </w:t>
      </w:r>
      <w:r w:rsidR="002F0362">
        <w:rPr>
          <w:rFonts w:ascii="Century Gothic" w:hAnsi="Century Gothic"/>
          <w:b/>
          <w:color w:val="000000" w:themeColor="text1"/>
          <w:sz w:val="24"/>
          <w:szCs w:val="24"/>
        </w:rPr>
        <w:t>183</w:t>
      </w:r>
      <w:r w:rsidR="00F14165" w:rsidRPr="00F14165">
        <w:rPr>
          <w:rFonts w:ascii="Century Gothic" w:hAnsi="Century Gothic"/>
          <w:b/>
          <w:color w:val="FF00FF"/>
          <w:sz w:val="24"/>
          <w:szCs w:val="24"/>
        </w:rPr>
        <w:t xml:space="preserve"> </w:t>
      </w:r>
      <w:r w:rsidR="00F14165">
        <w:rPr>
          <w:rFonts w:ascii="Century Gothic" w:hAnsi="Century Gothic"/>
          <w:sz w:val="24"/>
          <w:szCs w:val="24"/>
        </w:rPr>
        <w:t xml:space="preserve">servicios dentales </w:t>
      </w:r>
      <w:r w:rsidR="00DA1BEC">
        <w:rPr>
          <w:rFonts w:ascii="Century Gothic" w:hAnsi="Century Gothic"/>
          <w:sz w:val="24"/>
          <w:szCs w:val="24"/>
        </w:rPr>
        <w:t>y</w:t>
      </w:r>
      <w:r w:rsidR="00F14165">
        <w:rPr>
          <w:rFonts w:ascii="Century Gothic" w:hAnsi="Century Gothic"/>
          <w:sz w:val="24"/>
          <w:szCs w:val="24"/>
        </w:rPr>
        <w:t xml:space="preserve"> </w:t>
      </w:r>
      <w:r w:rsidR="002F0362">
        <w:rPr>
          <w:rFonts w:ascii="Century Gothic" w:hAnsi="Century Gothic"/>
          <w:b/>
          <w:color w:val="000000" w:themeColor="text1"/>
          <w:sz w:val="24"/>
          <w:szCs w:val="24"/>
        </w:rPr>
        <w:t>56</w:t>
      </w:r>
      <w:r w:rsidR="00F14165">
        <w:rPr>
          <w:rFonts w:ascii="Century Gothic" w:hAnsi="Century Gothic"/>
          <w:sz w:val="24"/>
          <w:szCs w:val="24"/>
        </w:rPr>
        <w:t xml:space="preserve"> consultas Médicas, </w:t>
      </w:r>
      <w:r w:rsidR="0054511D">
        <w:rPr>
          <w:rFonts w:ascii="Century Gothic" w:hAnsi="Century Gothic"/>
          <w:b/>
          <w:sz w:val="24"/>
          <w:szCs w:val="24"/>
        </w:rPr>
        <w:t>8</w:t>
      </w:r>
      <w:r w:rsidR="0054511D">
        <w:rPr>
          <w:rFonts w:ascii="Century Gothic" w:hAnsi="Century Gothic"/>
          <w:sz w:val="24"/>
          <w:szCs w:val="24"/>
        </w:rPr>
        <w:t xml:space="preserve"> certificados médicos de trabajo</w:t>
      </w:r>
      <w:r w:rsidR="0054511D" w:rsidRPr="0054511D">
        <w:rPr>
          <w:rFonts w:ascii="Century Gothic" w:hAnsi="Century Gothic"/>
          <w:b/>
          <w:sz w:val="24"/>
          <w:szCs w:val="24"/>
        </w:rPr>
        <w:t>, 18</w:t>
      </w:r>
      <w:r w:rsidR="0054511D">
        <w:rPr>
          <w:rFonts w:ascii="Century Gothic" w:hAnsi="Century Gothic"/>
          <w:sz w:val="24"/>
          <w:szCs w:val="24"/>
        </w:rPr>
        <w:t xml:space="preserve"> certificados de despensa </w:t>
      </w:r>
      <w:r w:rsidR="0054511D">
        <w:rPr>
          <w:rFonts w:ascii="Century Gothic" w:hAnsi="Century Gothic"/>
          <w:b/>
          <w:sz w:val="24"/>
          <w:szCs w:val="24"/>
        </w:rPr>
        <w:t>26</w:t>
      </w:r>
      <w:r w:rsidR="0054511D" w:rsidRPr="0054511D">
        <w:rPr>
          <w:rFonts w:ascii="Century Gothic" w:hAnsi="Century Gothic"/>
          <w:b/>
          <w:sz w:val="24"/>
          <w:szCs w:val="24"/>
        </w:rPr>
        <w:t xml:space="preserve"> </w:t>
      </w:r>
      <w:r w:rsidR="0054511D">
        <w:rPr>
          <w:rFonts w:ascii="Century Gothic" w:hAnsi="Century Gothic"/>
          <w:sz w:val="24"/>
          <w:szCs w:val="24"/>
        </w:rPr>
        <w:t>certificados de peso y talla</w:t>
      </w:r>
      <w:r w:rsidR="007424BC">
        <w:rPr>
          <w:rFonts w:ascii="Century Gothic" w:hAnsi="Century Gothic"/>
          <w:sz w:val="24"/>
          <w:szCs w:val="24"/>
        </w:rPr>
        <w:t>.</w:t>
      </w:r>
    </w:p>
    <w:p w:rsidR="00DE2547" w:rsidRDefault="00906866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DIF cuenta con el servicio del trasporte para las personas que tienen alguna discapacidad, y necesitan trasladarse a nuestras  instalaciones para  recibir sus terapias, contando con </w:t>
      </w:r>
      <w:r w:rsidRPr="00906866">
        <w:rPr>
          <w:rFonts w:ascii="Century Gothic" w:hAnsi="Century Gothic"/>
          <w:b/>
          <w:sz w:val="24"/>
          <w:szCs w:val="24"/>
        </w:rPr>
        <w:t>174</w:t>
      </w:r>
      <w:r>
        <w:rPr>
          <w:rFonts w:ascii="Century Gothic" w:hAnsi="Century Gothic"/>
          <w:sz w:val="24"/>
          <w:szCs w:val="24"/>
        </w:rPr>
        <w:t xml:space="preserve"> becarios.</w:t>
      </w:r>
    </w:p>
    <w:p w:rsidR="00934948" w:rsidRDefault="00934948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</w:p>
    <w:p w:rsidR="007424BC" w:rsidRDefault="007424BC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</w:p>
    <w:p w:rsidR="005F55CD" w:rsidRPr="00ED0478" w:rsidRDefault="00ED0478" w:rsidP="00ED0478">
      <w:pPr>
        <w:tabs>
          <w:tab w:val="left" w:pos="567"/>
        </w:tabs>
        <w:ind w:left="360" w:right="-376"/>
        <w:jc w:val="center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4.- </w:t>
      </w:r>
      <w:r w:rsidR="005F55CD" w:rsidRPr="00ED0478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Asistencia Alimentaria y Programas Sociales</w:t>
      </w:r>
    </w:p>
    <w:p w:rsidR="007424BC" w:rsidRDefault="005F55CD" w:rsidP="000539A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 w:rsidRPr="00431284">
        <w:rPr>
          <w:rFonts w:ascii="Century Gothic" w:hAnsi="Century Gothic"/>
          <w:sz w:val="24"/>
          <w:szCs w:val="24"/>
        </w:rPr>
        <w:t xml:space="preserve">   </w:t>
      </w:r>
    </w:p>
    <w:p w:rsidR="005F55CD" w:rsidRPr="00555C0C" w:rsidRDefault="007424BC" w:rsidP="000539A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5F55CD" w:rsidRPr="00431284">
        <w:rPr>
          <w:rFonts w:ascii="Century Gothic" w:hAnsi="Century Gothic"/>
          <w:sz w:val="24"/>
          <w:szCs w:val="24"/>
        </w:rPr>
        <w:t xml:space="preserve">  D</w:t>
      </w:r>
      <w:r w:rsidR="005F55CD" w:rsidRPr="00555C0C">
        <w:rPr>
          <w:rFonts w:ascii="Century Gothic" w:hAnsi="Century Gothic"/>
          <w:sz w:val="24"/>
          <w:szCs w:val="24"/>
        </w:rPr>
        <w:t>entro de la coordinación Por la seguri</w:t>
      </w:r>
      <w:r w:rsidR="00F14165">
        <w:rPr>
          <w:rFonts w:ascii="Century Gothic" w:hAnsi="Century Gothic"/>
          <w:sz w:val="24"/>
          <w:szCs w:val="24"/>
        </w:rPr>
        <w:t xml:space="preserve">dad alimentaria, así como todas </w:t>
      </w:r>
      <w:r w:rsidR="005F55CD" w:rsidRPr="00555C0C">
        <w:rPr>
          <w:rFonts w:ascii="Century Gothic" w:hAnsi="Century Gothic"/>
          <w:sz w:val="24"/>
          <w:szCs w:val="24"/>
        </w:rPr>
        <w:t xml:space="preserve">las que pertenecen al DIF velamos por la seguridad alimentaria y de manera paralela contribuimos a mejorar la calidad de vida de los individuos, la integración de las familias y la mejora de las comunidades que padecen condiciones de riesgo y latente vulnerabilidad, para que se pueda propiciar el máximo desarrollo de cara a los cánones que se engloban en el estado de derecho y se fortalecen con el desarrollo integral de la familia. </w:t>
      </w:r>
    </w:p>
    <w:p w:rsidR="008E230B" w:rsidRDefault="005F55CD" w:rsidP="000539A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 w:rsidRPr="00555C0C">
        <w:rPr>
          <w:rFonts w:ascii="Century Gothic" w:hAnsi="Century Gothic"/>
          <w:sz w:val="24"/>
          <w:szCs w:val="24"/>
        </w:rPr>
        <w:t xml:space="preserve">     Durante </w:t>
      </w:r>
      <w:r w:rsidR="00465E91">
        <w:rPr>
          <w:rFonts w:ascii="Century Gothic" w:hAnsi="Century Gothic"/>
          <w:sz w:val="24"/>
          <w:szCs w:val="24"/>
        </w:rPr>
        <w:t>el</w:t>
      </w:r>
      <w:r w:rsidRPr="00555C0C">
        <w:rPr>
          <w:rFonts w:ascii="Century Gothic" w:hAnsi="Century Gothic"/>
          <w:sz w:val="24"/>
          <w:szCs w:val="24"/>
        </w:rPr>
        <w:t xml:space="preserve"> </w:t>
      </w:r>
      <w:r w:rsidR="00FE0DCD">
        <w:rPr>
          <w:rFonts w:ascii="Century Gothic" w:hAnsi="Century Gothic"/>
          <w:sz w:val="24"/>
          <w:szCs w:val="24"/>
        </w:rPr>
        <w:t>bimestre</w:t>
      </w:r>
      <w:r w:rsidRPr="00555C0C">
        <w:rPr>
          <w:rFonts w:ascii="Century Gothic" w:hAnsi="Century Gothic"/>
          <w:sz w:val="24"/>
          <w:szCs w:val="24"/>
        </w:rPr>
        <w:t xml:space="preserve">, en el área de </w:t>
      </w:r>
      <w:r w:rsidR="00F14165">
        <w:rPr>
          <w:rFonts w:ascii="Century Gothic" w:hAnsi="Century Gothic"/>
          <w:sz w:val="24"/>
          <w:szCs w:val="24"/>
        </w:rPr>
        <w:t xml:space="preserve">Asistencia </w:t>
      </w:r>
      <w:r w:rsidRPr="00555C0C">
        <w:rPr>
          <w:rFonts w:ascii="Century Gothic" w:hAnsi="Century Gothic"/>
          <w:sz w:val="24"/>
          <w:szCs w:val="24"/>
        </w:rPr>
        <w:t xml:space="preserve">Alimentaria y Servicios Sociales se </w:t>
      </w:r>
      <w:r w:rsidR="008E230B">
        <w:rPr>
          <w:rFonts w:ascii="Century Gothic" w:hAnsi="Century Gothic"/>
          <w:sz w:val="24"/>
          <w:szCs w:val="24"/>
        </w:rPr>
        <w:t xml:space="preserve">realizó la entrega de </w:t>
      </w:r>
      <w:r w:rsidR="006B7D7A">
        <w:rPr>
          <w:rFonts w:ascii="Century Gothic" w:hAnsi="Century Gothic"/>
          <w:b/>
          <w:sz w:val="24"/>
          <w:szCs w:val="24"/>
        </w:rPr>
        <w:t>892</w:t>
      </w:r>
      <w:r w:rsidRPr="007859CC">
        <w:rPr>
          <w:rFonts w:ascii="Century Gothic" w:hAnsi="Century Gothic"/>
          <w:sz w:val="24"/>
          <w:szCs w:val="24"/>
        </w:rPr>
        <w:t xml:space="preserve"> </w:t>
      </w:r>
      <w:r w:rsidRPr="00555C0C">
        <w:rPr>
          <w:rFonts w:ascii="Century Gothic" w:hAnsi="Century Gothic"/>
          <w:sz w:val="24"/>
          <w:szCs w:val="24"/>
        </w:rPr>
        <w:t>despensas del Programa de A</w:t>
      </w:r>
      <w:r w:rsidR="008E230B">
        <w:rPr>
          <w:rFonts w:ascii="Century Gothic" w:hAnsi="Century Gothic"/>
          <w:sz w:val="24"/>
          <w:szCs w:val="24"/>
        </w:rPr>
        <w:t>yu</w:t>
      </w:r>
      <w:r w:rsidR="006B7D7A">
        <w:rPr>
          <w:rFonts w:ascii="Century Gothic" w:hAnsi="Century Gothic"/>
          <w:sz w:val="24"/>
          <w:szCs w:val="24"/>
        </w:rPr>
        <w:t xml:space="preserve">da Alimentaria Directa (PAAD). Teniendo como padrón a </w:t>
      </w:r>
      <w:r w:rsidR="006B7D7A" w:rsidRPr="006B7D7A">
        <w:rPr>
          <w:rFonts w:ascii="Century Gothic" w:hAnsi="Century Gothic"/>
          <w:b/>
          <w:sz w:val="24"/>
          <w:szCs w:val="24"/>
        </w:rPr>
        <w:t>446</w:t>
      </w:r>
      <w:r w:rsidR="006B7D7A">
        <w:rPr>
          <w:rFonts w:ascii="Century Gothic" w:hAnsi="Century Gothic"/>
          <w:sz w:val="24"/>
          <w:szCs w:val="24"/>
        </w:rPr>
        <w:t xml:space="preserve"> beneficiarios.</w:t>
      </w:r>
    </w:p>
    <w:p w:rsidR="008E230B" w:rsidRDefault="005F55CD" w:rsidP="000539A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 w:rsidRPr="00555C0C">
        <w:rPr>
          <w:rFonts w:ascii="Century Gothic" w:hAnsi="Century Gothic"/>
          <w:sz w:val="24"/>
          <w:szCs w:val="24"/>
        </w:rPr>
        <w:t xml:space="preserve">     </w:t>
      </w:r>
      <w:r w:rsidR="008E230B">
        <w:rPr>
          <w:rFonts w:ascii="Century Gothic" w:hAnsi="Century Gothic"/>
          <w:sz w:val="24"/>
          <w:szCs w:val="24"/>
        </w:rPr>
        <w:t>Se realizó la entrega a</w:t>
      </w:r>
      <w:r w:rsidR="006B7D7A">
        <w:rPr>
          <w:rFonts w:ascii="Century Gothic" w:hAnsi="Century Gothic"/>
          <w:sz w:val="24"/>
          <w:szCs w:val="24"/>
        </w:rPr>
        <w:t xml:space="preserve"> </w:t>
      </w:r>
      <w:r w:rsidR="006B7D7A" w:rsidRPr="006B7D7A">
        <w:rPr>
          <w:rFonts w:ascii="Century Gothic" w:hAnsi="Century Gothic"/>
          <w:b/>
          <w:sz w:val="24"/>
          <w:szCs w:val="24"/>
        </w:rPr>
        <w:t>626</w:t>
      </w:r>
      <w:r w:rsidR="008E230B">
        <w:rPr>
          <w:rFonts w:ascii="Century Gothic" w:hAnsi="Century Gothic"/>
          <w:sz w:val="24"/>
          <w:szCs w:val="24"/>
        </w:rPr>
        <w:t xml:space="preserve"> beneficiarios</w:t>
      </w:r>
      <w:r w:rsidRPr="00555C0C">
        <w:rPr>
          <w:rFonts w:ascii="Century Gothic" w:hAnsi="Century Gothic"/>
          <w:sz w:val="24"/>
          <w:szCs w:val="24"/>
        </w:rPr>
        <w:t xml:space="preserve"> de leche del Programa de Ayuda Alimenta</w:t>
      </w:r>
      <w:r w:rsidR="006B7D7A">
        <w:rPr>
          <w:rFonts w:ascii="Century Gothic" w:hAnsi="Century Gothic"/>
          <w:sz w:val="24"/>
          <w:szCs w:val="24"/>
        </w:rPr>
        <w:t xml:space="preserve">ria No Escolarizada (PROALIMNE). Teniendo como padrón a </w:t>
      </w:r>
      <w:r w:rsidR="006B7D7A" w:rsidRPr="006B7D7A">
        <w:rPr>
          <w:rFonts w:ascii="Century Gothic" w:hAnsi="Century Gothic"/>
          <w:b/>
          <w:sz w:val="24"/>
          <w:szCs w:val="24"/>
        </w:rPr>
        <w:t xml:space="preserve">313 </w:t>
      </w:r>
      <w:r w:rsidR="006B7D7A">
        <w:rPr>
          <w:rFonts w:ascii="Century Gothic" w:hAnsi="Century Gothic"/>
          <w:sz w:val="24"/>
          <w:szCs w:val="24"/>
        </w:rPr>
        <w:t>beneficiarios.</w:t>
      </w:r>
    </w:p>
    <w:p w:rsidR="00841E0E" w:rsidRDefault="00841E0E" w:rsidP="000539A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Se realizó la entrega de desayunos escolares en la modalidad de caliente y frio a 60 planteles educativos de nivel básico mensualmente.</w:t>
      </w:r>
    </w:p>
    <w:p w:rsidR="00906866" w:rsidRDefault="00906866" w:rsidP="000539A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</w:p>
    <w:p w:rsidR="00906866" w:rsidRDefault="00906866" w:rsidP="000539A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</w:p>
    <w:p w:rsidR="008E230B" w:rsidRDefault="008E230B" w:rsidP="000539A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</w:p>
    <w:p w:rsidR="00ED0478" w:rsidRDefault="00ED0478" w:rsidP="00ED0478">
      <w:pPr>
        <w:pStyle w:val="Prrafodelista"/>
        <w:tabs>
          <w:tab w:val="left" w:pos="567"/>
        </w:tabs>
        <w:jc w:val="both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ED0478" w:rsidRDefault="00ED0478" w:rsidP="00ED0478">
      <w:pPr>
        <w:pStyle w:val="Prrafodelista"/>
        <w:tabs>
          <w:tab w:val="left" w:pos="567"/>
        </w:tabs>
        <w:jc w:val="both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5F55CD" w:rsidRPr="005F55CD" w:rsidRDefault="00ED0478" w:rsidP="00ED0478">
      <w:pPr>
        <w:pStyle w:val="Prrafodelista"/>
        <w:tabs>
          <w:tab w:val="left" w:pos="567"/>
        </w:tabs>
        <w:jc w:val="both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5.- </w:t>
      </w:r>
      <w:r w:rsidR="00B54692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5F55CD" w:rsidRPr="005F55CD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elegación Institucional de la Procuraduría de Protección a  Niñas, Niños y Adolescentes y Unidad de Atención a la Violencia Intrafamiliar</w:t>
      </w:r>
    </w:p>
    <w:p w:rsidR="005F55CD" w:rsidRPr="001B7198" w:rsidRDefault="005F55CD" w:rsidP="000539AD">
      <w:pPr>
        <w:ind w:firstLine="360"/>
        <w:jc w:val="both"/>
        <w:rPr>
          <w:rFonts w:ascii="Century Gothic" w:hAnsi="Century Gothic"/>
          <w:sz w:val="24"/>
          <w:szCs w:val="24"/>
        </w:rPr>
      </w:pPr>
      <w:r w:rsidRPr="00B54692">
        <w:rPr>
          <w:rFonts w:ascii="Century Gothic" w:hAnsi="Century Gothic"/>
          <w:sz w:val="32"/>
          <w:szCs w:val="32"/>
        </w:rPr>
        <w:t>P</w:t>
      </w:r>
      <w:r w:rsidRPr="001B7198">
        <w:rPr>
          <w:rFonts w:ascii="Century Gothic" w:hAnsi="Century Gothic"/>
          <w:sz w:val="24"/>
          <w:szCs w:val="24"/>
        </w:rPr>
        <w:t xml:space="preserve">ara una eficaz y oportuna intervención la Delegación Institucional de la Procuraduría de Protección de Niñas, Niños y Adolescentes, (DPPNNA) en mancuerna con la Unidad de Atención a </w:t>
      </w:r>
      <w:r w:rsidR="00A8514C">
        <w:rPr>
          <w:rFonts w:ascii="Century Gothic" w:hAnsi="Century Gothic"/>
          <w:sz w:val="24"/>
          <w:szCs w:val="24"/>
        </w:rPr>
        <w:t>la Violencia Familiar (UAVIFAM</w:t>
      </w:r>
      <w:r w:rsidRPr="001B7198">
        <w:rPr>
          <w:rFonts w:ascii="Century Gothic" w:hAnsi="Century Gothic"/>
          <w:sz w:val="24"/>
          <w:szCs w:val="24"/>
        </w:rPr>
        <w:t>), establecen los parámetros que permiten garantizar una más amplia cobertura y un óptimo servicio en beneficio de los usuarios en tutela de los derechos humanos para este sector.</w:t>
      </w:r>
    </w:p>
    <w:p w:rsidR="00841E0E" w:rsidRDefault="005F55CD" w:rsidP="000539AD">
      <w:pPr>
        <w:ind w:firstLine="360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 xml:space="preserve">Durante </w:t>
      </w:r>
      <w:r w:rsidR="00841E0E">
        <w:rPr>
          <w:rFonts w:ascii="Century Gothic" w:hAnsi="Century Gothic"/>
          <w:sz w:val="24"/>
          <w:szCs w:val="24"/>
        </w:rPr>
        <w:t xml:space="preserve">los </w:t>
      </w:r>
      <w:r w:rsidRPr="001B7198">
        <w:rPr>
          <w:rFonts w:ascii="Century Gothic" w:hAnsi="Century Gothic"/>
          <w:sz w:val="24"/>
          <w:szCs w:val="24"/>
        </w:rPr>
        <w:t>mes</w:t>
      </w:r>
      <w:r w:rsidR="00841E0E">
        <w:rPr>
          <w:rFonts w:ascii="Century Gothic" w:hAnsi="Century Gothic"/>
          <w:sz w:val="24"/>
          <w:szCs w:val="24"/>
        </w:rPr>
        <w:t>es</w:t>
      </w:r>
      <w:r w:rsidRPr="001B7198">
        <w:rPr>
          <w:rFonts w:ascii="Century Gothic" w:hAnsi="Century Gothic"/>
          <w:sz w:val="24"/>
          <w:szCs w:val="24"/>
        </w:rPr>
        <w:t xml:space="preserve"> </w:t>
      </w:r>
      <w:r w:rsidRPr="00FB05FB">
        <w:rPr>
          <w:rFonts w:ascii="Century Gothic" w:hAnsi="Century Gothic"/>
          <w:sz w:val="24"/>
          <w:szCs w:val="24"/>
        </w:rPr>
        <w:t xml:space="preserve">de </w:t>
      </w:r>
      <w:r w:rsidR="00FB05FB">
        <w:rPr>
          <w:rFonts w:ascii="Century Gothic" w:hAnsi="Century Gothic"/>
          <w:sz w:val="24"/>
          <w:szCs w:val="24"/>
        </w:rPr>
        <w:t>Octubre y Noviembre</w:t>
      </w:r>
      <w:r w:rsidRPr="00FB05FB">
        <w:rPr>
          <w:rFonts w:ascii="Century Gothic" w:hAnsi="Century Gothic"/>
          <w:i/>
          <w:sz w:val="24"/>
          <w:szCs w:val="24"/>
        </w:rPr>
        <w:t xml:space="preserve"> </w:t>
      </w:r>
      <w:r w:rsidRPr="00FB05FB">
        <w:rPr>
          <w:rFonts w:ascii="Century Gothic" w:hAnsi="Century Gothic"/>
          <w:sz w:val="24"/>
          <w:szCs w:val="24"/>
        </w:rPr>
        <w:t>en</w:t>
      </w:r>
      <w:r w:rsidRPr="001B7198">
        <w:rPr>
          <w:rFonts w:ascii="Century Gothic" w:hAnsi="Century Gothic"/>
          <w:sz w:val="24"/>
          <w:szCs w:val="24"/>
        </w:rPr>
        <w:t xml:space="preserve"> el área de la</w:t>
      </w:r>
      <w:r w:rsidR="009E7FB9">
        <w:rPr>
          <w:rFonts w:ascii="Century Gothic" w:hAnsi="Century Gothic"/>
          <w:sz w:val="24"/>
          <w:szCs w:val="24"/>
        </w:rPr>
        <w:t xml:space="preserve"> </w:t>
      </w:r>
      <w:r w:rsidR="00FB05FB">
        <w:rPr>
          <w:rFonts w:ascii="Century Gothic" w:hAnsi="Century Gothic"/>
          <w:sz w:val="24"/>
          <w:szCs w:val="24"/>
        </w:rPr>
        <w:t>Procuraduría</w:t>
      </w:r>
      <w:r w:rsidR="009E7FB9">
        <w:rPr>
          <w:rFonts w:ascii="Century Gothic" w:hAnsi="Century Gothic"/>
          <w:sz w:val="24"/>
          <w:szCs w:val="24"/>
        </w:rPr>
        <w:t xml:space="preserve"> de </w:t>
      </w:r>
      <w:r w:rsidR="00FB05FB">
        <w:rPr>
          <w:rFonts w:ascii="Century Gothic" w:hAnsi="Century Gothic"/>
          <w:sz w:val="24"/>
          <w:szCs w:val="24"/>
        </w:rPr>
        <w:t>Protección</w:t>
      </w:r>
      <w:r w:rsidR="009E7FB9">
        <w:rPr>
          <w:rFonts w:ascii="Century Gothic" w:hAnsi="Century Gothic"/>
          <w:sz w:val="24"/>
          <w:szCs w:val="24"/>
        </w:rPr>
        <w:t xml:space="preserve"> de Niñas, niños y Adolescente y</w:t>
      </w:r>
      <w:r w:rsidR="00841E0E">
        <w:rPr>
          <w:rFonts w:ascii="Century Gothic" w:hAnsi="Century Gothic"/>
          <w:sz w:val="24"/>
          <w:szCs w:val="24"/>
        </w:rPr>
        <w:t xml:space="preserve"> </w:t>
      </w:r>
      <w:r w:rsidR="00841E0E" w:rsidRPr="001B7198">
        <w:rPr>
          <w:rFonts w:ascii="Century Gothic" w:hAnsi="Century Gothic"/>
          <w:sz w:val="24"/>
          <w:szCs w:val="24"/>
        </w:rPr>
        <w:t xml:space="preserve">Unidad de Atención a la Violencia </w:t>
      </w:r>
      <w:r w:rsidR="00841E0E">
        <w:rPr>
          <w:rFonts w:ascii="Century Gothic" w:hAnsi="Century Gothic"/>
          <w:sz w:val="24"/>
          <w:szCs w:val="24"/>
        </w:rPr>
        <w:t>Familiar</w:t>
      </w:r>
      <w:r w:rsidRPr="001B7198">
        <w:rPr>
          <w:rFonts w:ascii="Century Gothic" w:hAnsi="Century Gothic"/>
          <w:sz w:val="24"/>
          <w:szCs w:val="24"/>
        </w:rPr>
        <w:t xml:space="preserve"> se </w:t>
      </w:r>
      <w:r w:rsidRPr="009E40E6">
        <w:rPr>
          <w:rFonts w:ascii="Century Gothic" w:hAnsi="Century Gothic"/>
          <w:sz w:val="24"/>
          <w:szCs w:val="24"/>
        </w:rPr>
        <w:t xml:space="preserve">brindaron </w:t>
      </w:r>
      <w:r w:rsidR="00F76299">
        <w:rPr>
          <w:rFonts w:ascii="Century Gothic" w:hAnsi="Century Gothic"/>
          <w:b/>
          <w:color w:val="000000" w:themeColor="text1"/>
          <w:sz w:val="24"/>
          <w:szCs w:val="24"/>
        </w:rPr>
        <w:t>385</w:t>
      </w:r>
      <w:r w:rsidR="008B756A">
        <w:rPr>
          <w:rFonts w:ascii="Century Gothic" w:hAnsi="Century Gothic"/>
          <w:b/>
          <w:color w:val="CC0099"/>
          <w:sz w:val="24"/>
          <w:szCs w:val="24"/>
        </w:rPr>
        <w:t xml:space="preserve"> </w:t>
      </w:r>
      <w:r w:rsidR="00841E0E" w:rsidRPr="008B756A">
        <w:rPr>
          <w:rFonts w:ascii="Century Gothic" w:hAnsi="Century Gothic"/>
          <w:sz w:val="24"/>
          <w:szCs w:val="24"/>
        </w:rPr>
        <w:t>servicios.</w:t>
      </w:r>
    </w:p>
    <w:p w:rsidR="005F55CD" w:rsidRPr="001B7198" w:rsidRDefault="00841E0E" w:rsidP="000539AD">
      <w:pPr>
        <w:ind w:firstLine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5F55CD" w:rsidRPr="001B7198">
        <w:rPr>
          <w:rFonts w:ascii="Century Gothic" w:hAnsi="Century Gothic"/>
          <w:sz w:val="24"/>
          <w:szCs w:val="24"/>
        </w:rPr>
        <w:t>Durante</w:t>
      </w:r>
      <w:r w:rsidR="003B2AA4">
        <w:rPr>
          <w:rFonts w:ascii="Century Gothic" w:hAnsi="Century Gothic"/>
          <w:sz w:val="24"/>
          <w:szCs w:val="24"/>
        </w:rPr>
        <w:t xml:space="preserve"> </w:t>
      </w:r>
      <w:r w:rsidR="00465E91">
        <w:rPr>
          <w:rFonts w:ascii="Century Gothic" w:hAnsi="Century Gothic"/>
          <w:sz w:val="24"/>
          <w:szCs w:val="24"/>
        </w:rPr>
        <w:t>el</w:t>
      </w:r>
      <w:r w:rsidR="005F55CD" w:rsidRPr="001B7198">
        <w:rPr>
          <w:rFonts w:ascii="Century Gothic" w:hAnsi="Century Gothic"/>
          <w:sz w:val="24"/>
          <w:szCs w:val="24"/>
        </w:rPr>
        <w:t xml:space="preserve"> mes</w:t>
      </w:r>
      <w:r w:rsidR="009E7FB9">
        <w:rPr>
          <w:rFonts w:ascii="Century Gothic" w:hAnsi="Century Gothic"/>
          <w:sz w:val="24"/>
          <w:szCs w:val="24"/>
        </w:rPr>
        <w:t>es</w:t>
      </w:r>
      <w:r w:rsidR="008B756A">
        <w:rPr>
          <w:rFonts w:ascii="Century Gothic" w:hAnsi="Century Gothic"/>
          <w:sz w:val="24"/>
          <w:szCs w:val="24"/>
        </w:rPr>
        <w:t xml:space="preserve"> Octubre y Noviembre</w:t>
      </w:r>
      <w:r w:rsidR="003B2AA4">
        <w:rPr>
          <w:rFonts w:ascii="Century Gothic" w:hAnsi="Century Gothic"/>
          <w:sz w:val="24"/>
          <w:szCs w:val="24"/>
        </w:rPr>
        <w:t>,</w:t>
      </w:r>
      <w:r w:rsidR="00EA6704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2AA4">
        <w:rPr>
          <w:rFonts w:ascii="Century Gothic" w:hAnsi="Century Gothic"/>
          <w:sz w:val="24"/>
          <w:szCs w:val="24"/>
        </w:rPr>
        <w:t xml:space="preserve">                       </w:t>
      </w:r>
      <w:r w:rsidR="005F55CD" w:rsidRPr="001B7198">
        <w:rPr>
          <w:rFonts w:ascii="Century Gothic" w:hAnsi="Century Gothic"/>
          <w:sz w:val="24"/>
          <w:szCs w:val="24"/>
        </w:rPr>
        <w:t>en la Delegación Institucional para la Protección de Niñas, Niños y Adolescentes</w:t>
      </w:r>
      <w:r w:rsidR="009E7FB9">
        <w:rPr>
          <w:rFonts w:ascii="Century Gothic" w:hAnsi="Century Gothic"/>
          <w:sz w:val="24"/>
          <w:szCs w:val="24"/>
        </w:rPr>
        <w:t xml:space="preserve"> re realizaron </w:t>
      </w:r>
      <w:r w:rsidR="0004341D" w:rsidRPr="0004341D">
        <w:rPr>
          <w:rFonts w:ascii="Century Gothic" w:hAnsi="Century Gothic"/>
          <w:b/>
          <w:color w:val="000000" w:themeColor="text1"/>
          <w:sz w:val="24"/>
          <w:szCs w:val="24"/>
        </w:rPr>
        <w:t>138</w:t>
      </w:r>
      <w:r w:rsidR="009E7FB9" w:rsidRPr="0004341D">
        <w:rPr>
          <w:rFonts w:ascii="Century Gothic" w:hAnsi="Century Gothic"/>
          <w:sz w:val="24"/>
          <w:szCs w:val="24"/>
        </w:rPr>
        <w:t xml:space="preserve"> servicios</w:t>
      </w:r>
      <w:r w:rsidR="005F55CD" w:rsidRPr="0004341D">
        <w:rPr>
          <w:rFonts w:ascii="Century Gothic" w:hAnsi="Century Gothic"/>
          <w:sz w:val="24"/>
          <w:szCs w:val="24"/>
        </w:rPr>
        <w:t xml:space="preserve"> y en la Unidad de Atención a la Violencia se realizaron </w:t>
      </w:r>
      <w:r w:rsidR="008B1809">
        <w:rPr>
          <w:rFonts w:ascii="Century Gothic" w:hAnsi="Century Gothic"/>
          <w:b/>
          <w:color w:val="000000" w:themeColor="text1"/>
          <w:sz w:val="24"/>
          <w:szCs w:val="24"/>
        </w:rPr>
        <w:t>247</w:t>
      </w:r>
      <w:r w:rsidR="005F55CD" w:rsidRPr="0004341D">
        <w:rPr>
          <w:rFonts w:ascii="Century Gothic" w:hAnsi="Century Gothic"/>
          <w:sz w:val="24"/>
          <w:szCs w:val="24"/>
        </w:rPr>
        <w:t xml:space="preserve"> servicios y actividades de los cuales destacan los siguientes:</w:t>
      </w:r>
    </w:p>
    <w:p w:rsidR="005F55CD" w:rsidRDefault="005F55CD" w:rsidP="000539AD">
      <w:pPr>
        <w:ind w:firstLine="360"/>
        <w:jc w:val="both"/>
        <w:rPr>
          <w:rFonts w:ascii="Century Gothic" w:hAnsi="Century Gothic"/>
          <w:sz w:val="28"/>
          <w:szCs w:val="36"/>
        </w:rPr>
      </w:pPr>
      <w:r w:rsidRPr="001B7198">
        <w:rPr>
          <w:rFonts w:ascii="Century Gothic" w:hAnsi="Century Gothic"/>
          <w:sz w:val="24"/>
          <w:szCs w:val="24"/>
        </w:rPr>
        <w:t xml:space="preserve">Asesorías jurídicas, visitas domiciliarias, terapias psicológicas, entre otros servicios. </w:t>
      </w:r>
    </w:p>
    <w:p w:rsidR="00DF2F1A" w:rsidRPr="00ED0478" w:rsidRDefault="00ED0478" w:rsidP="00ED0478">
      <w:pPr>
        <w:tabs>
          <w:tab w:val="left" w:pos="567"/>
        </w:tabs>
        <w:ind w:left="360"/>
        <w:jc w:val="center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6.- </w:t>
      </w:r>
      <w:r w:rsidR="00DF2F1A" w:rsidRPr="00ED0478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Casa DIA</w:t>
      </w:r>
    </w:p>
    <w:p w:rsidR="00DF2F1A" w:rsidRPr="001B7198" w:rsidRDefault="00DF2F1A" w:rsidP="000539AD">
      <w:pPr>
        <w:ind w:firstLine="360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>Nuestro centro de DIA (Desarrollo Integral para el Adulto Mayor) tiene por objetivo primordial mejorar la calidad de vida de los adultos mayores a través de acciones que promueven su salud integral y al mismo tiempo se fomente en lo más posible, su independencia.</w:t>
      </w:r>
    </w:p>
    <w:p w:rsidR="003C28C8" w:rsidRDefault="002C094B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3B1898" w:rsidRPr="001B7198">
        <w:rPr>
          <w:rFonts w:ascii="Century Gothic" w:hAnsi="Century Gothic"/>
          <w:sz w:val="24"/>
          <w:szCs w:val="24"/>
        </w:rPr>
        <w:t xml:space="preserve">     Durante </w:t>
      </w:r>
      <w:r>
        <w:rPr>
          <w:rFonts w:ascii="Century Gothic" w:hAnsi="Century Gothic"/>
          <w:sz w:val="24"/>
          <w:szCs w:val="24"/>
        </w:rPr>
        <w:t xml:space="preserve">este </w:t>
      </w:r>
      <w:r w:rsidR="0086104D">
        <w:rPr>
          <w:rFonts w:ascii="Century Gothic" w:hAnsi="Century Gothic"/>
          <w:sz w:val="24"/>
          <w:szCs w:val="24"/>
        </w:rPr>
        <w:t>bimestre</w:t>
      </w:r>
      <w:r w:rsidR="005C2137">
        <w:rPr>
          <w:rFonts w:ascii="Century Gothic" w:hAnsi="Century Gothic"/>
          <w:sz w:val="24"/>
          <w:szCs w:val="24"/>
        </w:rPr>
        <w:t xml:space="preserve"> contamos con </w:t>
      </w:r>
      <w:r>
        <w:rPr>
          <w:rFonts w:ascii="Century Gothic" w:hAnsi="Century Gothic"/>
          <w:sz w:val="24"/>
          <w:szCs w:val="24"/>
        </w:rPr>
        <w:t xml:space="preserve">la entrega de </w:t>
      </w:r>
      <w:r w:rsidR="0086104D" w:rsidRPr="00A34CD3">
        <w:rPr>
          <w:rFonts w:ascii="Century Gothic" w:hAnsi="Century Gothic"/>
          <w:b/>
          <w:color w:val="000000" w:themeColor="text1"/>
          <w:sz w:val="24"/>
          <w:szCs w:val="24"/>
        </w:rPr>
        <w:t>80</w:t>
      </w:r>
      <w:r w:rsidRPr="0086104D">
        <w:rPr>
          <w:rFonts w:ascii="Century Gothic" w:hAnsi="Century Gothic"/>
          <w:b/>
          <w:color w:val="000000" w:themeColor="text1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tarjetas de Inapam, brindamos </w:t>
      </w:r>
      <w:r w:rsidR="0086104D" w:rsidRPr="0086104D">
        <w:rPr>
          <w:rFonts w:ascii="Century Gothic" w:hAnsi="Century Gothic"/>
          <w:b/>
          <w:color w:val="000000" w:themeColor="text1"/>
          <w:sz w:val="24"/>
          <w:szCs w:val="24"/>
        </w:rPr>
        <w:t>451</w:t>
      </w:r>
      <w:r w:rsidR="005C2137">
        <w:rPr>
          <w:rFonts w:ascii="Century Gothic" w:hAnsi="Century Gothic"/>
          <w:sz w:val="24"/>
          <w:szCs w:val="24"/>
        </w:rPr>
        <w:t xml:space="preserve"> servicios  como: consulta odontológica, terapia de lenguaje y </w:t>
      </w:r>
      <w:r w:rsidR="005C2137">
        <w:rPr>
          <w:rFonts w:ascii="Century Gothic" w:hAnsi="Century Gothic"/>
          <w:sz w:val="24"/>
          <w:szCs w:val="24"/>
        </w:rPr>
        <w:lastRenderedPageBreak/>
        <w:t xml:space="preserve">consulta psicológica, además, </w:t>
      </w:r>
      <w:r w:rsidR="003C28C8">
        <w:rPr>
          <w:rFonts w:ascii="Century Gothic" w:hAnsi="Century Gothic"/>
          <w:sz w:val="24"/>
          <w:szCs w:val="24"/>
        </w:rPr>
        <w:t xml:space="preserve">tuvimos las participación de </w:t>
      </w:r>
      <w:r w:rsidR="00A34CD3">
        <w:rPr>
          <w:rFonts w:ascii="Century Gothic" w:hAnsi="Century Gothic"/>
          <w:b/>
          <w:color w:val="000000" w:themeColor="text1"/>
          <w:sz w:val="24"/>
          <w:szCs w:val="24"/>
        </w:rPr>
        <w:t>5,868</w:t>
      </w:r>
      <w:r w:rsidR="003C28C8" w:rsidRPr="00A34CD3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3C28C8">
        <w:rPr>
          <w:rFonts w:ascii="Century Gothic" w:hAnsi="Century Gothic"/>
          <w:sz w:val="24"/>
          <w:szCs w:val="24"/>
        </w:rPr>
        <w:t xml:space="preserve">participantes en las distintas actividades que se imparte </w:t>
      </w:r>
      <w:r w:rsidR="003B1898" w:rsidRPr="001B7198">
        <w:rPr>
          <w:rFonts w:ascii="Century Gothic" w:hAnsi="Century Gothic"/>
          <w:sz w:val="24"/>
          <w:szCs w:val="24"/>
        </w:rPr>
        <w:t xml:space="preserve">en las instalaciones de Casa DIA, </w:t>
      </w:r>
      <w:r w:rsidR="003C28C8">
        <w:rPr>
          <w:rFonts w:ascii="Century Gothic" w:hAnsi="Century Gothic"/>
          <w:sz w:val="24"/>
          <w:szCs w:val="24"/>
        </w:rPr>
        <w:t>como: Baile de Salón, Danza</w:t>
      </w:r>
      <w:r w:rsidR="00A34CD3">
        <w:rPr>
          <w:rFonts w:ascii="Century Gothic" w:hAnsi="Century Gothic"/>
          <w:sz w:val="24"/>
          <w:szCs w:val="24"/>
        </w:rPr>
        <w:t xml:space="preserve"> Folklórica, Canto,</w:t>
      </w:r>
      <w:r w:rsidR="003C28C8">
        <w:rPr>
          <w:rFonts w:ascii="Century Gothic" w:hAnsi="Century Gothic"/>
          <w:sz w:val="24"/>
          <w:szCs w:val="24"/>
        </w:rPr>
        <w:t xml:space="preserve"> lotería, ju</w:t>
      </w:r>
      <w:r w:rsidR="00A34CD3">
        <w:rPr>
          <w:rFonts w:ascii="Century Gothic" w:hAnsi="Century Gothic"/>
          <w:sz w:val="24"/>
          <w:szCs w:val="24"/>
        </w:rPr>
        <w:t>egos de salón (domino)</w:t>
      </w:r>
      <w:r w:rsidR="003C28C8">
        <w:rPr>
          <w:rFonts w:ascii="Century Gothic" w:hAnsi="Century Gothic"/>
          <w:sz w:val="24"/>
          <w:szCs w:val="24"/>
        </w:rPr>
        <w:t xml:space="preserve">, yoga, baile, cachibol. TKD, </w:t>
      </w:r>
      <w:r w:rsidR="003B1898" w:rsidRPr="001B7198">
        <w:rPr>
          <w:rFonts w:ascii="Century Gothic" w:hAnsi="Century Gothic"/>
          <w:sz w:val="24"/>
          <w:szCs w:val="24"/>
        </w:rPr>
        <w:t>con el objetivo de crecer como espacio de aprendizaje y recreación para nuestros adultos mayores</w:t>
      </w:r>
      <w:r w:rsidR="003C28C8">
        <w:rPr>
          <w:rFonts w:ascii="Century Gothic" w:hAnsi="Century Gothic"/>
          <w:sz w:val="24"/>
          <w:szCs w:val="24"/>
        </w:rPr>
        <w:t>.</w:t>
      </w:r>
    </w:p>
    <w:p w:rsidR="002C094B" w:rsidRDefault="002C094B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Con el objetivo de apoyar el auto empleo implementamos talleres de curso de jabón decorativo</w:t>
      </w:r>
      <w:r w:rsidR="00A34CD3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A34CD3">
        <w:rPr>
          <w:rFonts w:ascii="Century Gothic" w:hAnsi="Century Gothic"/>
          <w:sz w:val="24"/>
          <w:szCs w:val="24"/>
        </w:rPr>
        <w:t>decoupage</w:t>
      </w:r>
      <w:proofErr w:type="spellEnd"/>
      <w:r w:rsidR="00A34CD3">
        <w:rPr>
          <w:rFonts w:ascii="Century Gothic" w:hAnsi="Century Gothic"/>
          <w:sz w:val="24"/>
          <w:szCs w:val="24"/>
        </w:rPr>
        <w:t>, pintura textil</w:t>
      </w:r>
      <w:r w:rsidR="009E7FB9">
        <w:rPr>
          <w:rFonts w:ascii="Century Gothic" w:hAnsi="Century Gothic"/>
          <w:sz w:val="24"/>
          <w:szCs w:val="24"/>
        </w:rPr>
        <w:t xml:space="preserve"> y </w:t>
      </w:r>
      <w:r w:rsidR="00BB4356">
        <w:rPr>
          <w:rFonts w:ascii="Century Gothic" w:hAnsi="Century Gothic"/>
          <w:sz w:val="24"/>
          <w:szCs w:val="24"/>
        </w:rPr>
        <w:t>curso de chocolate</w:t>
      </w:r>
      <w:r>
        <w:rPr>
          <w:rFonts w:ascii="Century Gothic" w:hAnsi="Century Gothic"/>
          <w:sz w:val="24"/>
          <w:szCs w:val="24"/>
        </w:rPr>
        <w:t xml:space="preserve"> teniendo una participación de </w:t>
      </w:r>
      <w:r w:rsidR="00A34CD3">
        <w:rPr>
          <w:rFonts w:ascii="Century Gothic" w:hAnsi="Century Gothic"/>
          <w:color w:val="FF0066"/>
          <w:sz w:val="24"/>
          <w:szCs w:val="24"/>
        </w:rPr>
        <w:t>104</w:t>
      </w:r>
      <w:r w:rsidRPr="002C094B">
        <w:rPr>
          <w:rFonts w:ascii="Century Gothic" w:hAnsi="Century Gothic"/>
          <w:color w:val="FF0066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personas.</w:t>
      </w:r>
    </w:p>
    <w:p w:rsidR="00430AE5" w:rsidRDefault="00430AE5" w:rsidP="000539A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</w:p>
    <w:p w:rsidR="00430AE5" w:rsidRPr="00430AE5" w:rsidRDefault="000E258D" w:rsidP="00ED0478">
      <w:pPr>
        <w:pStyle w:val="Prrafodelista"/>
        <w:tabs>
          <w:tab w:val="left" w:pos="567"/>
        </w:tabs>
        <w:ind w:right="-376"/>
        <w:jc w:val="center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ED0478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.- </w:t>
      </w:r>
      <w:r w:rsidR="00430AE5" w:rsidRPr="00430AE5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Centros de Atención Infantil</w:t>
      </w:r>
    </w:p>
    <w:p w:rsidR="00430AE5" w:rsidRDefault="00802C7F" w:rsidP="000539AD">
      <w:pPr>
        <w:ind w:firstLine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 el objetivo de que nuestros pequeños entiendan los cambios de estaciones y el clima de cada una de ellas, se realizaron actividades  contando con la participación de </w:t>
      </w:r>
      <w:r w:rsidRPr="00802C7F">
        <w:rPr>
          <w:rFonts w:ascii="Century Gothic" w:hAnsi="Century Gothic"/>
          <w:b/>
          <w:color w:val="000000" w:themeColor="text1"/>
          <w:sz w:val="24"/>
          <w:szCs w:val="24"/>
        </w:rPr>
        <w:t>49</w:t>
      </w:r>
      <w:r>
        <w:rPr>
          <w:rFonts w:ascii="Century Gothic" w:hAnsi="Century Gothic"/>
          <w:sz w:val="24"/>
          <w:szCs w:val="24"/>
        </w:rPr>
        <w:t xml:space="preserve"> becarios</w:t>
      </w:r>
      <w:r w:rsidR="001F7A9F">
        <w:rPr>
          <w:rFonts w:ascii="Century Gothic" w:hAnsi="Century Gothic"/>
          <w:sz w:val="24"/>
          <w:szCs w:val="24"/>
        </w:rPr>
        <w:t>.</w:t>
      </w:r>
    </w:p>
    <w:p w:rsidR="00802C7F" w:rsidRDefault="00802C7F" w:rsidP="000539AD">
      <w:pPr>
        <w:ind w:firstLine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Celebramos el día de la Raza, donde nuestros becarios  se disfrazaron y realizaron una obra de teatro, en la cual escenificaron el descubrimiento de América,  contando con la presencia de sus papas para disfrutar su obra</w:t>
      </w:r>
      <w:r w:rsidR="00C75444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en este evento tuvimos  la participación de </w:t>
      </w:r>
      <w:r w:rsidRPr="00802C7F">
        <w:rPr>
          <w:rFonts w:ascii="Century Gothic" w:hAnsi="Century Gothic"/>
          <w:b/>
          <w:color w:val="000000" w:themeColor="text1"/>
          <w:sz w:val="24"/>
          <w:szCs w:val="24"/>
        </w:rPr>
        <w:t>63</w:t>
      </w:r>
      <w:r>
        <w:rPr>
          <w:rFonts w:ascii="Century Gothic" w:hAnsi="Century Gothic"/>
          <w:sz w:val="24"/>
          <w:szCs w:val="24"/>
        </w:rPr>
        <w:t xml:space="preserve"> niños y niñas,</w:t>
      </w:r>
    </w:p>
    <w:p w:rsidR="00802C7F" w:rsidRDefault="00802C7F" w:rsidP="000539AD">
      <w:pPr>
        <w:ind w:firstLine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C75444">
        <w:rPr>
          <w:rFonts w:ascii="Century Gothic" w:hAnsi="Century Gothic"/>
          <w:sz w:val="24"/>
          <w:szCs w:val="24"/>
        </w:rPr>
        <w:t xml:space="preserve">Con motivo del Cáncer de Mama, nuestros niños realizaron un cartel, con el objetivo de fomentar la autoexploración, en esta actividad participaron </w:t>
      </w:r>
      <w:r w:rsidR="00C75444" w:rsidRPr="00C75444">
        <w:rPr>
          <w:rFonts w:ascii="Century Gothic" w:hAnsi="Century Gothic"/>
          <w:b/>
          <w:color w:val="000000" w:themeColor="text1"/>
          <w:sz w:val="24"/>
          <w:szCs w:val="24"/>
        </w:rPr>
        <w:t xml:space="preserve">22 </w:t>
      </w:r>
      <w:r w:rsidR="00C75444">
        <w:rPr>
          <w:rFonts w:ascii="Century Gothic" w:hAnsi="Century Gothic"/>
          <w:sz w:val="24"/>
          <w:szCs w:val="24"/>
        </w:rPr>
        <w:t>de nuestros becarios.</w:t>
      </w:r>
    </w:p>
    <w:p w:rsidR="00C75444" w:rsidRDefault="00430AE5" w:rsidP="000539AD">
      <w:pPr>
        <w:ind w:firstLine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Con motivo </w:t>
      </w:r>
      <w:r w:rsidR="00C75444">
        <w:rPr>
          <w:rFonts w:ascii="Century Gothic" w:hAnsi="Century Gothic"/>
          <w:sz w:val="24"/>
          <w:szCs w:val="24"/>
        </w:rPr>
        <w:t xml:space="preserve">de la festividad del día de muertos, nuestros pequeños realizaron altares, y se disfrazaron de calacas, esto con el objetivo que nuestros becarios conozcan las tradiciones mexicanas, en este evento, los padres de familia pudieron asistir y disfrutar con sus hijo, en el cual  tuvimos la participación de </w:t>
      </w:r>
      <w:r w:rsidR="00601AAA">
        <w:rPr>
          <w:rFonts w:ascii="Century Gothic" w:hAnsi="Century Gothic"/>
          <w:b/>
          <w:color w:val="000000" w:themeColor="text1"/>
          <w:sz w:val="24"/>
          <w:szCs w:val="24"/>
        </w:rPr>
        <w:t>112</w:t>
      </w:r>
      <w:r w:rsidR="00C75444" w:rsidRPr="00C75444">
        <w:rPr>
          <w:rFonts w:ascii="Century Gothic" w:hAnsi="Century Gothic"/>
          <w:b/>
          <w:color w:val="000000" w:themeColor="text1"/>
          <w:sz w:val="24"/>
          <w:szCs w:val="24"/>
        </w:rPr>
        <w:t xml:space="preserve"> </w:t>
      </w:r>
      <w:r w:rsidR="00C75444">
        <w:rPr>
          <w:rFonts w:ascii="Century Gothic" w:hAnsi="Century Gothic"/>
          <w:sz w:val="24"/>
          <w:szCs w:val="24"/>
        </w:rPr>
        <w:t>becarios.</w:t>
      </w:r>
    </w:p>
    <w:p w:rsidR="00DB3C99" w:rsidRDefault="00DB3C99" w:rsidP="000539AD">
      <w:pPr>
        <w:ind w:firstLine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Celebramos el día de la Revolución Mexicana, y con ello nuestros niños, tuvieron una participación en carro alegórico,</w:t>
      </w:r>
      <w:r w:rsidR="00224724">
        <w:rPr>
          <w:rFonts w:ascii="Century Gothic" w:hAnsi="Century Gothic"/>
          <w:sz w:val="24"/>
          <w:szCs w:val="24"/>
        </w:rPr>
        <w:t xml:space="preserve"> donde se mostraron dramatizaciones </w:t>
      </w:r>
      <w:r>
        <w:rPr>
          <w:rFonts w:ascii="Century Gothic" w:hAnsi="Century Gothic"/>
          <w:sz w:val="24"/>
          <w:szCs w:val="24"/>
        </w:rPr>
        <w:t xml:space="preserve"> los personajes de la Revolución</w:t>
      </w:r>
      <w:r w:rsidR="00224724">
        <w:rPr>
          <w:rFonts w:ascii="Century Gothic" w:hAnsi="Century Gothic"/>
          <w:sz w:val="24"/>
          <w:szCs w:val="24"/>
        </w:rPr>
        <w:t xml:space="preserve">, en este evento, contamos con la participación de </w:t>
      </w:r>
      <w:r w:rsidR="00224724">
        <w:rPr>
          <w:rFonts w:ascii="Century Gothic" w:hAnsi="Century Gothic"/>
          <w:b/>
          <w:color w:val="000000" w:themeColor="text1"/>
          <w:sz w:val="24"/>
          <w:szCs w:val="24"/>
        </w:rPr>
        <w:t xml:space="preserve">40 </w:t>
      </w:r>
      <w:r w:rsidR="00224724">
        <w:rPr>
          <w:rFonts w:ascii="Century Gothic" w:hAnsi="Century Gothic"/>
          <w:sz w:val="24"/>
          <w:szCs w:val="24"/>
        </w:rPr>
        <w:t>niños y niñas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DB3C99" w:rsidRDefault="00DB3C99" w:rsidP="000539AD">
      <w:pPr>
        <w:ind w:firstLine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0E258D" w:rsidRDefault="000E258D" w:rsidP="000539AD">
      <w:pPr>
        <w:ind w:firstLine="360"/>
        <w:jc w:val="both"/>
        <w:rPr>
          <w:rFonts w:ascii="Century Gothic" w:hAnsi="Century Gothic"/>
          <w:sz w:val="24"/>
          <w:szCs w:val="24"/>
        </w:rPr>
      </w:pPr>
    </w:p>
    <w:p w:rsidR="007B3CF6" w:rsidRDefault="007B3CF6" w:rsidP="000539AD">
      <w:pPr>
        <w:ind w:firstLine="360"/>
        <w:jc w:val="both"/>
        <w:rPr>
          <w:rFonts w:ascii="Century Gothic" w:hAnsi="Century Gothic"/>
          <w:sz w:val="24"/>
          <w:szCs w:val="24"/>
        </w:rPr>
      </w:pPr>
    </w:p>
    <w:p w:rsidR="00DC04DD" w:rsidRDefault="000E258D" w:rsidP="00ED0478">
      <w:pPr>
        <w:pStyle w:val="Prrafodelista"/>
        <w:tabs>
          <w:tab w:val="left" w:pos="567"/>
        </w:tabs>
        <w:ind w:right="-376"/>
        <w:jc w:val="center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8</w:t>
      </w:r>
      <w:bookmarkStart w:id="0" w:name="_GoBack"/>
      <w:bookmarkEnd w:id="0"/>
      <w:r w:rsidR="00ED0478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.- </w:t>
      </w:r>
      <w:r w:rsidR="00DC04DD" w:rsidRPr="00A216BB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Recursos Humanos</w:t>
      </w:r>
      <w:r w:rsidR="00706E89" w:rsidRPr="00A216BB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y Jurídico</w:t>
      </w:r>
    </w:p>
    <w:p w:rsidR="007B3CF6" w:rsidRPr="00A216BB" w:rsidRDefault="007B3CF6" w:rsidP="000539AD">
      <w:pPr>
        <w:pStyle w:val="Prrafodelista"/>
        <w:tabs>
          <w:tab w:val="left" w:pos="567"/>
        </w:tabs>
        <w:ind w:right="-376"/>
        <w:jc w:val="both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C04DD" w:rsidRPr="001B7198" w:rsidRDefault="00DC04DD" w:rsidP="000539AD">
      <w:pPr>
        <w:ind w:firstLine="360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>En el área de Jurídico y Recursos Humanos ofrecemos orientación jurídica a la población en general especialmente para atender problemas enfocados en la orientación familiar así mismo ofrecemos pláticas y expedimos constancias prematrimoniales, así como la redacción de documentos testimoniales para el registro extemporáneo de adultos mayores que no cuentan con un Acta de Nacimiento y también la elaboración de Actas y Pláticas de Advenimiento.</w:t>
      </w:r>
    </w:p>
    <w:p w:rsidR="00DC04DD" w:rsidRDefault="00DC04DD" w:rsidP="000539AD">
      <w:pPr>
        <w:ind w:firstLine="360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 xml:space="preserve">Durante los meses de </w:t>
      </w:r>
      <w:r w:rsidR="008569AE">
        <w:rPr>
          <w:rFonts w:ascii="Century Gothic" w:hAnsi="Century Gothic"/>
          <w:sz w:val="24"/>
          <w:szCs w:val="24"/>
        </w:rPr>
        <w:t>Octubre y Noviembre</w:t>
      </w:r>
      <w:r w:rsidRPr="001B7198">
        <w:rPr>
          <w:rFonts w:ascii="Century Gothic" w:hAnsi="Century Gothic"/>
          <w:sz w:val="24"/>
          <w:szCs w:val="24"/>
        </w:rPr>
        <w:t xml:space="preserve"> en el área de </w:t>
      </w:r>
      <w:r w:rsidR="00706E89">
        <w:rPr>
          <w:rFonts w:ascii="Century Gothic" w:hAnsi="Century Gothic"/>
          <w:sz w:val="24"/>
          <w:szCs w:val="24"/>
        </w:rPr>
        <w:t xml:space="preserve">Recursos Humanos y </w:t>
      </w:r>
      <w:r w:rsidRPr="001B7198">
        <w:rPr>
          <w:rFonts w:ascii="Century Gothic" w:hAnsi="Century Gothic"/>
          <w:sz w:val="24"/>
          <w:szCs w:val="24"/>
        </w:rPr>
        <w:t xml:space="preserve">Jurídico se ofrecieron </w:t>
      </w:r>
      <w:r w:rsidR="008569AE" w:rsidRPr="008569AE">
        <w:rPr>
          <w:rFonts w:ascii="Century Gothic" w:hAnsi="Century Gothic"/>
          <w:b/>
          <w:color w:val="000000" w:themeColor="text1"/>
          <w:sz w:val="24"/>
          <w:szCs w:val="24"/>
        </w:rPr>
        <w:t>100</w:t>
      </w:r>
      <w:r w:rsidR="00706E89">
        <w:rPr>
          <w:rFonts w:ascii="Century Gothic" w:hAnsi="Century Gothic"/>
          <w:b/>
          <w:color w:val="FF3399"/>
          <w:sz w:val="24"/>
          <w:szCs w:val="24"/>
        </w:rPr>
        <w:t xml:space="preserve"> </w:t>
      </w:r>
      <w:r w:rsidR="00124E7A">
        <w:rPr>
          <w:rFonts w:ascii="Century Gothic" w:hAnsi="Century Gothic"/>
          <w:sz w:val="24"/>
          <w:szCs w:val="24"/>
        </w:rPr>
        <w:t>P</w:t>
      </w:r>
      <w:r w:rsidR="00706E89" w:rsidRPr="00706E89">
        <w:rPr>
          <w:rFonts w:ascii="Century Gothic" w:hAnsi="Century Gothic"/>
          <w:sz w:val="24"/>
          <w:szCs w:val="24"/>
        </w:rPr>
        <w:t>láticas pre</w:t>
      </w:r>
      <w:r w:rsidR="00706E89">
        <w:rPr>
          <w:rFonts w:ascii="Century Gothic" w:hAnsi="Century Gothic"/>
          <w:sz w:val="24"/>
          <w:szCs w:val="24"/>
        </w:rPr>
        <w:t>m</w:t>
      </w:r>
      <w:r w:rsidR="00706E89" w:rsidRPr="00706E89">
        <w:rPr>
          <w:rFonts w:ascii="Century Gothic" w:hAnsi="Century Gothic"/>
          <w:sz w:val="24"/>
          <w:szCs w:val="24"/>
        </w:rPr>
        <w:t>atrimoniales</w:t>
      </w:r>
      <w:r w:rsidR="00706E89">
        <w:rPr>
          <w:rFonts w:ascii="Century Gothic" w:hAnsi="Century Gothic"/>
          <w:sz w:val="24"/>
          <w:szCs w:val="24"/>
        </w:rPr>
        <w:t xml:space="preserve">, </w:t>
      </w:r>
      <w:r w:rsidR="008569AE" w:rsidRPr="008569AE">
        <w:rPr>
          <w:rFonts w:ascii="Century Gothic" w:hAnsi="Century Gothic"/>
          <w:b/>
          <w:color w:val="000000" w:themeColor="text1"/>
          <w:sz w:val="24"/>
          <w:szCs w:val="24"/>
        </w:rPr>
        <w:t xml:space="preserve">2 </w:t>
      </w:r>
      <w:r w:rsidR="00124E7A">
        <w:rPr>
          <w:rFonts w:ascii="Century Gothic" w:hAnsi="Century Gothic"/>
          <w:sz w:val="24"/>
          <w:szCs w:val="24"/>
        </w:rPr>
        <w:t>Pláticas</w:t>
      </w:r>
      <w:r w:rsidR="00706E89">
        <w:rPr>
          <w:rFonts w:ascii="Century Gothic" w:hAnsi="Century Gothic"/>
          <w:sz w:val="24"/>
          <w:szCs w:val="24"/>
        </w:rPr>
        <w:t xml:space="preserve"> de </w:t>
      </w:r>
      <w:r w:rsidR="00BF3F21">
        <w:rPr>
          <w:rFonts w:ascii="Century Gothic" w:hAnsi="Century Gothic"/>
          <w:sz w:val="24"/>
          <w:szCs w:val="24"/>
        </w:rPr>
        <w:t>Avenimiento</w:t>
      </w:r>
      <w:r w:rsidR="00124E7A" w:rsidRPr="008569AE">
        <w:rPr>
          <w:rFonts w:ascii="Century Gothic" w:hAnsi="Century Gothic"/>
          <w:color w:val="000000" w:themeColor="text1"/>
          <w:sz w:val="24"/>
          <w:szCs w:val="24"/>
        </w:rPr>
        <w:t xml:space="preserve">,  </w:t>
      </w:r>
      <w:r w:rsidR="008569AE" w:rsidRPr="008569AE">
        <w:rPr>
          <w:rFonts w:ascii="Century Gothic" w:hAnsi="Century Gothic"/>
          <w:b/>
          <w:color w:val="000000" w:themeColor="text1"/>
          <w:sz w:val="24"/>
          <w:szCs w:val="24"/>
        </w:rPr>
        <w:t>32</w:t>
      </w:r>
      <w:r w:rsidR="008569AE">
        <w:rPr>
          <w:rFonts w:ascii="Century Gothic" w:hAnsi="Century Gothic"/>
          <w:b/>
          <w:color w:val="FF00FF"/>
          <w:sz w:val="24"/>
          <w:szCs w:val="24"/>
        </w:rPr>
        <w:t xml:space="preserve"> </w:t>
      </w:r>
      <w:r w:rsidR="00124E7A">
        <w:rPr>
          <w:rFonts w:ascii="Century Gothic" w:hAnsi="Century Gothic"/>
          <w:sz w:val="24"/>
          <w:szCs w:val="24"/>
        </w:rPr>
        <w:t>Asesorías Jurídicas</w:t>
      </w:r>
      <w:r w:rsidR="00902539">
        <w:rPr>
          <w:rFonts w:ascii="Century Gothic" w:hAnsi="Century Gothic"/>
          <w:sz w:val="24"/>
          <w:szCs w:val="24"/>
        </w:rPr>
        <w:t>.</w:t>
      </w:r>
    </w:p>
    <w:p w:rsidR="00CE4B2A" w:rsidRDefault="00CE4B2A" w:rsidP="000539AD">
      <w:pPr>
        <w:ind w:firstLine="360"/>
        <w:jc w:val="both"/>
        <w:rPr>
          <w:rFonts w:ascii="Century Gothic" w:hAnsi="Century Gothic" w:cs="Helvetica"/>
          <w:color w:val="000000" w:themeColor="text1"/>
          <w:sz w:val="28"/>
          <w:szCs w:val="27"/>
          <w:shd w:val="clear" w:color="auto" w:fill="FFFFFF"/>
        </w:rPr>
      </w:pPr>
    </w:p>
    <w:p w:rsidR="00E272F3" w:rsidRPr="001B7198" w:rsidRDefault="00492FF5" w:rsidP="000539AD">
      <w:pPr>
        <w:spacing w:after="0"/>
        <w:ind w:firstLine="360"/>
        <w:jc w:val="both"/>
        <w:rPr>
          <w:rFonts w:ascii="Century Gothic" w:hAnsi="Century Gothic" w:cs="Helvetica"/>
          <w:color w:val="000000" w:themeColor="text1"/>
          <w:sz w:val="28"/>
          <w:szCs w:val="28"/>
          <w:shd w:val="clear" w:color="auto" w:fill="FFFFFF"/>
        </w:rPr>
      </w:pPr>
      <w:r>
        <w:rPr>
          <w:rFonts w:ascii="Century Gothic" w:hAnsi="Century Gothic" w:cs="Helvetica"/>
          <w:color w:val="000000" w:themeColor="text1"/>
          <w:sz w:val="28"/>
          <w:szCs w:val="28"/>
          <w:shd w:val="clear" w:color="auto" w:fill="FFFFFF"/>
        </w:rPr>
        <w:t>C</w:t>
      </w:r>
      <w:r w:rsidR="00E272F3" w:rsidRPr="001B7198">
        <w:rPr>
          <w:rFonts w:ascii="Century Gothic" w:hAnsi="Century Gothic" w:cs="Helvetica"/>
          <w:color w:val="000000" w:themeColor="text1"/>
          <w:sz w:val="28"/>
          <w:szCs w:val="28"/>
          <w:shd w:val="clear" w:color="auto" w:fill="FFFFFF"/>
        </w:rPr>
        <w:t>. Bertha Isela Godínez Díaz</w:t>
      </w:r>
    </w:p>
    <w:p w:rsidR="00E272F3" w:rsidRPr="001B7198" w:rsidRDefault="00E272F3" w:rsidP="000539AD">
      <w:pPr>
        <w:spacing w:after="0"/>
        <w:ind w:firstLine="360"/>
        <w:jc w:val="both"/>
        <w:rPr>
          <w:rFonts w:ascii="Century Gothic" w:hAnsi="Century Gothic" w:cs="Helvetica"/>
          <w:color w:val="000000" w:themeColor="text1"/>
          <w:sz w:val="28"/>
          <w:szCs w:val="28"/>
          <w:shd w:val="clear" w:color="auto" w:fill="FFFFFF"/>
        </w:rPr>
      </w:pPr>
      <w:r w:rsidRPr="001B7198">
        <w:rPr>
          <w:rFonts w:ascii="Century Gothic" w:hAnsi="Century Gothic" w:cs="Helvetica"/>
          <w:color w:val="000000" w:themeColor="text1"/>
          <w:sz w:val="28"/>
          <w:szCs w:val="28"/>
          <w:shd w:val="clear" w:color="auto" w:fill="FFFFFF"/>
        </w:rPr>
        <w:t>Presidenta del Sistema DIF, Ocotlán</w:t>
      </w:r>
    </w:p>
    <w:sectPr w:rsidR="00E272F3" w:rsidRPr="001B7198" w:rsidSect="00370337"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DA" w:rsidRDefault="00C443DA" w:rsidP="00370337">
      <w:pPr>
        <w:spacing w:after="0" w:line="240" w:lineRule="auto"/>
      </w:pPr>
      <w:r>
        <w:separator/>
      </w:r>
    </w:p>
  </w:endnote>
  <w:endnote w:type="continuationSeparator" w:id="0">
    <w:p w:rsidR="00C443DA" w:rsidRDefault="00C443DA" w:rsidP="0037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DA" w:rsidRDefault="00C443DA" w:rsidP="00370337">
      <w:pPr>
        <w:spacing w:after="0" w:line="240" w:lineRule="auto"/>
      </w:pPr>
      <w:r>
        <w:separator/>
      </w:r>
    </w:p>
  </w:footnote>
  <w:footnote w:type="continuationSeparator" w:id="0">
    <w:p w:rsidR="00C443DA" w:rsidRDefault="00C443DA" w:rsidP="00370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CAA"/>
    <w:multiLevelType w:val="hybridMultilevel"/>
    <w:tmpl w:val="929835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7573"/>
    <w:multiLevelType w:val="hybridMultilevel"/>
    <w:tmpl w:val="9BC8D67E"/>
    <w:lvl w:ilvl="0" w:tplc="26109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FF33CC"/>
        <w:spacing w:val="0"/>
        <w:sz w:val="48"/>
        <w:szCs w:val="4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84C5E"/>
    <w:multiLevelType w:val="hybridMultilevel"/>
    <w:tmpl w:val="7C52DD34"/>
    <w:lvl w:ilvl="0" w:tplc="A238E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FF439D"/>
        <w:spacing w:val="0"/>
        <w:sz w:val="48"/>
        <w:szCs w:val="4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445C0"/>
    <w:multiLevelType w:val="hybridMultilevel"/>
    <w:tmpl w:val="9BC8D67E"/>
    <w:lvl w:ilvl="0" w:tplc="26109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FF33CC"/>
        <w:spacing w:val="0"/>
        <w:sz w:val="48"/>
        <w:szCs w:val="4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509D3"/>
    <w:multiLevelType w:val="hybridMultilevel"/>
    <w:tmpl w:val="2752E122"/>
    <w:lvl w:ilvl="0" w:tplc="421C9D0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F0F6B"/>
    <w:multiLevelType w:val="hybridMultilevel"/>
    <w:tmpl w:val="59B282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9436A"/>
    <w:multiLevelType w:val="hybridMultilevel"/>
    <w:tmpl w:val="B296AC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7192D"/>
    <w:multiLevelType w:val="hybridMultilevel"/>
    <w:tmpl w:val="7C52DD34"/>
    <w:lvl w:ilvl="0" w:tplc="A238E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FF439D"/>
        <w:spacing w:val="0"/>
        <w:sz w:val="48"/>
        <w:szCs w:val="4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74F89"/>
    <w:multiLevelType w:val="hybridMultilevel"/>
    <w:tmpl w:val="F5C642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E4E02"/>
    <w:multiLevelType w:val="hybridMultilevel"/>
    <w:tmpl w:val="98EABD26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F6FE8"/>
    <w:multiLevelType w:val="hybridMultilevel"/>
    <w:tmpl w:val="E34EC1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17889"/>
    <w:multiLevelType w:val="hybridMultilevel"/>
    <w:tmpl w:val="C50C0F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76845"/>
    <w:multiLevelType w:val="hybridMultilevel"/>
    <w:tmpl w:val="7C52DD34"/>
    <w:lvl w:ilvl="0" w:tplc="A238E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FF439D"/>
        <w:spacing w:val="0"/>
        <w:sz w:val="48"/>
        <w:szCs w:val="4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22ED6"/>
    <w:multiLevelType w:val="hybridMultilevel"/>
    <w:tmpl w:val="7C52DD34"/>
    <w:lvl w:ilvl="0" w:tplc="A238E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FF439D"/>
        <w:spacing w:val="0"/>
        <w:sz w:val="48"/>
        <w:szCs w:val="4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C2047"/>
    <w:multiLevelType w:val="hybridMultilevel"/>
    <w:tmpl w:val="2B54A6F8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C3CED"/>
    <w:multiLevelType w:val="hybridMultilevel"/>
    <w:tmpl w:val="1B8075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10653"/>
    <w:multiLevelType w:val="hybridMultilevel"/>
    <w:tmpl w:val="3B5000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A79E8"/>
    <w:multiLevelType w:val="hybridMultilevel"/>
    <w:tmpl w:val="8DCADF76"/>
    <w:lvl w:ilvl="0" w:tplc="C8D676D0">
      <w:start w:val="3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FB7D1A"/>
    <w:multiLevelType w:val="hybridMultilevel"/>
    <w:tmpl w:val="7C52DD34"/>
    <w:lvl w:ilvl="0" w:tplc="A238E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FF439D"/>
        <w:spacing w:val="0"/>
        <w:sz w:val="48"/>
        <w:szCs w:val="4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43690"/>
    <w:multiLevelType w:val="hybridMultilevel"/>
    <w:tmpl w:val="4C329A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4040F"/>
    <w:multiLevelType w:val="hybridMultilevel"/>
    <w:tmpl w:val="7C52DD34"/>
    <w:lvl w:ilvl="0" w:tplc="A238E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FF439D"/>
        <w:spacing w:val="0"/>
        <w:sz w:val="48"/>
        <w:szCs w:val="4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1"/>
  </w:num>
  <w:num w:numId="5">
    <w:abstractNumId w:val="6"/>
  </w:num>
  <w:num w:numId="6">
    <w:abstractNumId w:val="17"/>
  </w:num>
  <w:num w:numId="7">
    <w:abstractNumId w:val="8"/>
  </w:num>
  <w:num w:numId="8">
    <w:abstractNumId w:val="5"/>
  </w:num>
  <w:num w:numId="9">
    <w:abstractNumId w:val="0"/>
  </w:num>
  <w:num w:numId="10">
    <w:abstractNumId w:val="16"/>
  </w:num>
  <w:num w:numId="11">
    <w:abstractNumId w:val="10"/>
  </w:num>
  <w:num w:numId="12">
    <w:abstractNumId w:val="15"/>
  </w:num>
  <w:num w:numId="13">
    <w:abstractNumId w:val="18"/>
  </w:num>
  <w:num w:numId="14">
    <w:abstractNumId w:val="12"/>
  </w:num>
  <w:num w:numId="15">
    <w:abstractNumId w:val="7"/>
  </w:num>
  <w:num w:numId="16">
    <w:abstractNumId w:val="14"/>
  </w:num>
  <w:num w:numId="17">
    <w:abstractNumId w:val="9"/>
  </w:num>
  <w:num w:numId="18">
    <w:abstractNumId w:val="20"/>
  </w:num>
  <w:num w:numId="19">
    <w:abstractNumId w:val="1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F3"/>
    <w:rsid w:val="00024B48"/>
    <w:rsid w:val="0004341D"/>
    <w:rsid w:val="000438AD"/>
    <w:rsid w:val="000539AD"/>
    <w:rsid w:val="000625DF"/>
    <w:rsid w:val="00090BA2"/>
    <w:rsid w:val="000B4A09"/>
    <w:rsid w:val="000D3A0C"/>
    <w:rsid w:val="000E258D"/>
    <w:rsid w:val="000F3DF7"/>
    <w:rsid w:val="000F509C"/>
    <w:rsid w:val="00122783"/>
    <w:rsid w:val="00124E7A"/>
    <w:rsid w:val="00127976"/>
    <w:rsid w:val="00131763"/>
    <w:rsid w:val="00137024"/>
    <w:rsid w:val="00137191"/>
    <w:rsid w:val="00161C82"/>
    <w:rsid w:val="00181BE7"/>
    <w:rsid w:val="001B4A88"/>
    <w:rsid w:val="001B663F"/>
    <w:rsid w:val="001B7198"/>
    <w:rsid w:val="001F26DC"/>
    <w:rsid w:val="001F7A9F"/>
    <w:rsid w:val="001F7B84"/>
    <w:rsid w:val="002111BF"/>
    <w:rsid w:val="00224724"/>
    <w:rsid w:val="00227630"/>
    <w:rsid w:val="002404E8"/>
    <w:rsid w:val="00242066"/>
    <w:rsid w:val="0025423F"/>
    <w:rsid w:val="002A6544"/>
    <w:rsid w:val="002A79EA"/>
    <w:rsid w:val="002C094B"/>
    <w:rsid w:val="002D54A6"/>
    <w:rsid w:val="002D5BC1"/>
    <w:rsid w:val="002F0362"/>
    <w:rsid w:val="002F4A8F"/>
    <w:rsid w:val="00312E8C"/>
    <w:rsid w:val="00323230"/>
    <w:rsid w:val="00345518"/>
    <w:rsid w:val="00370337"/>
    <w:rsid w:val="003B1898"/>
    <w:rsid w:val="003B2AA4"/>
    <w:rsid w:val="003B457A"/>
    <w:rsid w:val="003C28C8"/>
    <w:rsid w:val="003D0380"/>
    <w:rsid w:val="003D3749"/>
    <w:rsid w:val="003D598E"/>
    <w:rsid w:val="003F3A87"/>
    <w:rsid w:val="00405132"/>
    <w:rsid w:val="00427E61"/>
    <w:rsid w:val="00430AE5"/>
    <w:rsid w:val="00431284"/>
    <w:rsid w:val="004376F4"/>
    <w:rsid w:val="00445729"/>
    <w:rsid w:val="00454811"/>
    <w:rsid w:val="00465E91"/>
    <w:rsid w:val="00471638"/>
    <w:rsid w:val="00492FF5"/>
    <w:rsid w:val="004944BD"/>
    <w:rsid w:val="004A19B5"/>
    <w:rsid w:val="004B150B"/>
    <w:rsid w:val="004C26CE"/>
    <w:rsid w:val="004C3E68"/>
    <w:rsid w:val="005055BB"/>
    <w:rsid w:val="005061A0"/>
    <w:rsid w:val="005378A0"/>
    <w:rsid w:val="00540F25"/>
    <w:rsid w:val="0054511D"/>
    <w:rsid w:val="00555C0C"/>
    <w:rsid w:val="005A053B"/>
    <w:rsid w:val="005B2316"/>
    <w:rsid w:val="005B298B"/>
    <w:rsid w:val="005C0E98"/>
    <w:rsid w:val="005C2137"/>
    <w:rsid w:val="005F55CD"/>
    <w:rsid w:val="00601AAA"/>
    <w:rsid w:val="00675161"/>
    <w:rsid w:val="0068188F"/>
    <w:rsid w:val="00684266"/>
    <w:rsid w:val="006B624E"/>
    <w:rsid w:val="006B7D7A"/>
    <w:rsid w:val="006C546F"/>
    <w:rsid w:val="006F058B"/>
    <w:rsid w:val="00706E89"/>
    <w:rsid w:val="007256DF"/>
    <w:rsid w:val="00737B9C"/>
    <w:rsid w:val="00741F5E"/>
    <w:rsid w:val="007424BC"/>
    <w:rsid w:val="00745217"/>
    <w:rsid w:val="00751760"/>
    <w:rsid w:val="00773C2C"/>
    <w:rsid w:val="007859CC"/>
    <w:rsid w:val="007A4A1E"/>
    <w:rsid w:val="007B3CF6"/>
    <w:rsid w:val="007C6CC9"/>
    <w:rsid w:val="00802C7F"/>
    <w:rsid w:val="00803458"/>
    <w:rsid w:val="00841E0E"/>
    <w:rsid w:val="008569AE"/>
    <w:rsid w:val="0086104D"/>
    <w:rsid w:val="0086385A"/>
    <w:rsid w:val="00880B4C"/>
    <w:rsid w:val="00883F93"/>
    <w:rsid w:val="008A7D49"/>
    <w:rsid w:val="008B1809"/>
    <w:rsid w:val="008B756A"/>
    <w:rsid w:val="008D426D"/>
    <w:rsid w:val="008E230B"/>
    <w:rsid w:val="00902539"/>
    <w:rsid w:val="00906866"/>
    <w:rsid w:val="0091151F"/>
    <w:rsid w:val="00917EE0"/>
    <w:rsid w:val="00925332"/>
    <w:rsid w:val="00934948"/>
    <w:rsid w:val="00940FB6"/>
    <w:rsid w:val="009B1A0D"/>
    <w:rsid w:val="009C0D9E"/>
    <w:rsid w:val="009C6727"/>
    <w:rsid w:val="009E40E6"/>
    <w:rsid w:val="009E7FB9"/>
    <w:rsid w:val="009F39E1"/>
    <w:rsid w:val="00A15325"/>
    <w:rsid w:val="00A216BB"/>
    <w:rsid w:val="00A25B15"/>
    <w:rsid w:val="00A300D5"/>
    <w:rsid w:val="00A34CD3"/>
    <w:rsid w:val="00A8514C"/>
    <w:rsid w:val="00AB20A1"/>
    <w:rsid w:val="00AB5E62"/>
    <w:rsid w:val="00AB774E"/>
    <w:rsid w:val="00AB79D5"/>
    <w:rsid w:val="00AD55E3"/>
    <w:rsid w:val="00AF2217"/>
    <w:rsid w:val="00B044C0"/>
    <w:rsid w:val="00B2225D"/>
    <w:rsid w:val="00B44DD6"/>
    <w:rsid w:val="00B467C6"/>
    <w:rsid w:val="00B54692"/>
    <w:rsid w:val="00B57523"/>
    <w:rsid w:val="00B92298"/>
    <w:rsid w:val="00BA2894"/>
    <w:rsid w:val="00BB4356"/>
    <w:rsid w:val="00BB4383"/>
    <w:rsid w:val="00BD192F"/>
    <w:rsid w:val="00BD1C16"/>
    <w:rsid w:val="00BE25E5"/>
    <w:rsid w:val="00BF05D6"/>
    <w:rsid w:val="00BF3F21"/>
    <w:rsid w:val="00BF4B2C"/>
    <w:rsid w:val="00C12914"/>
    <w:rsid w:val="00C176EB"/>
    <w:rsid w:val="00C443DA"/>
    <w:rsid w:val="00C653B1"/>
    <w:rsid w:val="00C75444"/>
    <w:rsid w:val="00C77645"/>
    <w:rsid w:val="00CB6EDA"/>
    <w:rsid w:val="00CC413E"/>
    <w:rsid w:val="00CC52AF"/>
    <w:rsid w:val="00CE4B2A"/>
    <w:rsid w:val="00CE592B"/>
    <w:rsid w:val="00CE7E99"/>
    <w:rsid w:val="00CE7F4C"/>
    <w:rsid w:val="00D02271"/>
    <w:rsid w:val="00D1022D"/>
    <w:rsid w:val="00D356C8"/>
    <w:rsid w:val="00D40F09"/>
    <w:rsid w:val="00D663C2"/>
    <w:rsid w:val="00DA1BEC"/>
    <w:rsid w:val="00DA33C2"/>
    <w:rsid w:val="00DB3C99"/>
    <w:rsid w:val="00DB54C4"/>
    <w:rsid w:val="00DC04DD"/>
    <w:rsid w:val="00DD0D45"/>
    <w:rsid w:val="00DE2547"/>
    <w:rsid w:val="00DE28E7"/>
    <w:rsid w:val="00DF2F1A"/>
    <w:rsid w:val="00DF749E"/>
    <w:rsid w:val="00E272F3"/>
    <w:rsid w:val="00E54B43"/>
    <w:rsid w:val="00E554D4"/>
    <w:rsid w:val="00EA6704"/>
    <w:rsid w:val="00EB2C2A"/>
    <w:rsid w:val="00ED0478"/>
    <w:rsid w:val="00F03BBF"/>
    <w:rsid w:val="00F14165"/>
    <w:rsid w:val="00F2499F"/>
    <w:rsid w:val="00F45670"/>
    <w:rsid w:val="00F50CDD"/>
    <w:rsid w:val="00F5695B"/>
    <w:rsid w:val="00F75B82"/>
    <w:rsid w:val="00F76299"/>
    <w:rsid w:val="00FB05FB"/>
    <w:rsid w:val="00FD4814"/>
    <w:rsid w:val="00FE0DCD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72F3"/>
    <w:pPr>
      <w:ind w:left="720"/>
      <w:contextualSpacing/>
    </w:pPr>
  </w:style>
  <w:style w:type="paragraph" w:styleId="Sinespaciado">
    <w:name w:val="No Spacing"/>
    <w:uiPriority w:val="1"/>
    <w:qFormat/>
    <w:rsid w:val="00E272F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2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ighlightnode">
    <w:name w:val="highlightnode"/>
    <w:basedOn w:val="Fuentedeprrafopredeter"/>
    <w:rsid w:val="00E272F3"/>
  </w:style>
  <w:style w:type="character" w:customStyle="1" w:styleId="textexposedshow">
    <w:name w:val="text_exposed_show"/>
    <w:basedOn w:val="Fuentedeprrafopredeter"/>
    <w:rsid w:val="00E272F3"/>
  </w:style>
  <w:style w:type="character" w:styleId="Refdecomentario">
    <w:name w:val="annotation reference"/>
    <w:basedOn w:val="Fuentedeprrafopredeter"/>
    <w:uiPriority w:val="99"/>
    <w:semiHidden/>
    <w:unhideWhenUsed/>
    <w:rsid w:val="00E272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72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72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2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2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2F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27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2F3"/>
  </w:style>
  <w:style w:type="character" w:styleId="Nmerodepgina">
    <w:name w:val="page number"/>
    <w:basedOn w:val="Fuentedeprrafopredeter"/>
    <w:uiPriority w:val="99"/>
    <w:semiHidden/>
    <w:unhideWhenUsed/>
    <w:rsid w:val="00E272F3"/>
  </w:style>
  <w:style w:type="paragraph" w:styleId="Encabezado">
    <w:name w:val="header"/>
    <w:basedOn w:val="Normal"/>
    <w:link w:val="EncabezadoCar"/>
    <w:uiPriority w:val="99"/>
    <w:unhideWhenUsed/>
    <w:rsid w:val="00370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72F3"/>
    <w:pPr>
      <w:ind w:left="720"/>
      <w:contextualSpacing/>
    </w:pPr>
  </w:style>
  <w:style w:type="paragraph" w:styleId="Sinespaciado">
    <w:name w:val="No Spacing"/>
    <w:uiPriority w:val="1"/>
    <w:qFormat/>
    <w:rsid w:val="00E272F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2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ighlightnode">
    <w:name w:val="highlightnode"/>
    <w:basedOn w:val="Fuentedeprrafopredeter"/>
    <w:rsid w:val="00E272F3"/>
  </w:style>
  <w:style w:type="character" w:customStyle="1" w:styleId="textexposedshow">
    <w:name w:val="text_exposed_show"/>
    <w:basedOn w:val="Fuentedeprrafopredeter"/>
    <w:rsid w:val="00E272F3"/>
  </w:style>
  <w:style w:type="character" w:styleId="Refdecomentario">
    <w:name w:val="annotation reference"/>
    <w:basedOn w:val="Fuentedeprrafopredeter"/>
    <w:uiPriority w:val="99"/>
    <w:semiHidden/>
    <w:unhideWhenUsed/>
    <w:rsid w:val="00E272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72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72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2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2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2F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27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2F3"/>
  </w:style>
  <w:style w:type="character" w:styleId="Nmerodepgina">
    <w:name w:val="page number"/>
    <w:basedOn w:val="Fuentedeprrafopredeter"/>
    <w:uiPriority w:val="99"/>
    <w:semiHidden/>
    <w:unhideWhenUsed/>
    <w:rsid w:val="00E272F3"/>
  </w:style>
  <w:style w:type="paragraph" w:styleId="Encabezado">
    <w:name w:val="header"/>
    <w:basedOn w:val="Normal"/>
    <w:link w:val="EncabezadoCar"/>
    <w:uiPriority w:val="99"/>
    <w:unhideWhenUsed/>
    <w:rsid w:val="00370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5E7CE-E31F-42C1-991E-7433FB0E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2117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Argentina Rodríguez Pérez</dc:creator>
  <cp:keywords/>
  <dc:description/>
  <cp:lastModifiedBy>DIF Ocotlan</cp:lastModifiedBy>
  <cp:revision>37</cp:revision>
  <cp:lastPrinted>2018-12-13T16:39:00Z</cp:lastPrinted>
  <dcterms:created xsi:type="dcterms:W3CDTF">2018-12-06T06:40:00Z</dcterms:created>
  <dcterms:modified xsi:type="dcterms:W3CDTF">2019-01-15T16:05:00Z</dcterms:modified>
</cp:coreProperties>
</file>